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pStyle w:val="958"/>
        <w:ind w:firstLine="0"/>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pStyle w:val="958"/>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pStyle w:val="958"/>
        <w:ind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rPr>
        <w:t xml:space="preserve">项目编号：</w:t>
      </w:r>
      <w:r>
        <w:rPr>
          <w:rFonts w:hint="eastAsia" w:ascii="宋体" w:hAnsi="宋体" w:cs="宋体"/>
          <w:b w:val="0"/>
          <w:bCs w:val="0"/>
          <w:strike w:val="0"/>
          <w:color w:val="auto"/>
          <w:sz w:val="32"/>
          <w:highlight w:val="none"/>
          <w:lang w:eastAsia="zh-CN"/>
        </w:rPr>
        <w:t xml:space="preserve">JSZC-320300-HWZX-G2025-0658</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徐州市第一人民医院高端CT采购项目</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eastAsia="zh-CN"/>
        </w:rPr>
        <w:t xml:space="preserve">徐州市第一人民医院</w: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3"/>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1440"/>
        <w:spacing w:line="300" w:lineRule="auto"/>
        <w:rPr>
          <w:rFonts w:hint="eastAsia" w:ascii="宋体" w:hAnsi="宋体" w:eastAsia="宋体" w:cs="宋体"/>
          <w:color w:val="auto"/>
          <w:sz w:val="44"/>
          <w:highlight w:val="none"/>
        </w:rPr>
      </w:pPr>
      <w:r>
        <w:rPr>
          <w:rFonts w:hint="eastAsia" w:ascii="宋体" w:hAnsi="宋体" w:eastAsia="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1940560</wp:posOffset>
                </wp:positionH>
                <wp:positionV relativeFrom="paragraph">
                  <wp:posOffset>192405</wp:posOffset>
                </wp:positionV>
                <wp:extent cx="1363980" cy="541020"/>
                <wp:effectExtent l="0" t="0" r="0" b="0"/>
                <wp:wrapSquare wrapText="bothSides"/>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0"/>
          <w:highlight w:val="none"/>
        </w:rPr>
        <w:t xml:space="preserve">二〇二</w:t>
      </w:r>
      <w:r>
        <w:rPr>
          <w:rFonts w:hint="eastAsia" w:ascii="宋体" w:hAnsi="宋体" w:eastAsia="宋体" w:cs="宋体"/>
          <w:bCs/>
          <w:color w:val="auto"/>
          <w:sz w:val="30"/>
          <w:highlight w:val="none"/>
          <w:lang w:val="en-US" w:eastAsia="zh-CN"/>
        </w:rPr>
        <w:t xml:space="preserve">五</w:t>
      </w:r>
      <w:r>
        <w:rPr>
          <w:rFonts w:hint="eastAsia" w:ascii="宋体" w:hAnsi="宋体" w:eastAsia="宋体" w:cs="宋体"/>
          <w:bCs/>
          <w:color w:val="auto"/>
          <w:sz w:val="30"/>
          <w:highlight w:val="none"/>
        </w:rPr>
        <w:t xml:space="preserve">年</w:t>
      </w:r>
      <w:r>
        <w:rPr>
          <w:rFonts w:hint="eastAsia" w:ascii="宋体" w:hAnsi="宋体" w:cs="宋体"/>
          <w:bCs/>
          <w:color w:val="auto"/>
          <w:sz w:val="30"/>
          <w:highlight w:val="none"/>
          <w:lang w:val="en-US" w:eastAsia="zh-CN"/>
        </w:rPr>
        <w:t xml:space="preserve">十</w:t>
      </w:r>
      <w:r>
        <w:rPr>
          <w:rFonts w:hint="eastAsia" w:ascii="宋体" w:hAnsi="宋体" w:eastAsia="宋体" w:cs="宋体"/>
          <w:bCs/>
          <w:color w:val="auto"/>
          <w:sz w:val="30"/>
          <w:highlight w:val="none"/>
        </w:rPr>
        <w:t xml:space="preserve">月</w:t>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44"/>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第一章  投标邀请</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第二章  投标人须知</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第三章  投标资料表</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第四章  评标标准</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第五章  拟签订的合同文本</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第六章  采购需求</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第七章  投标文件相关格式</w:t>
      </w:r>
      <w:r>
        <w:rPr>
          <w:rFonts w:hint="eastAsia" w:ascii="宋体" w:hAnsi="宋体" w:eastAsia="宋体" w:cs="宋体"/>
          <w:color w:val="auto"/>
          <w:sz w:val="30"/>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44"/>
          <w:highlight w:val="none"/>
        </w:rPr>
      </w:r>
      <w:r/>
    </w:p>
    <w:p>
      <w:pPr>
        <w:jc w:val="center"/>
        <w:spacing w:line="519" w:lineRule="atLeast"/>
        <w:rPr>
          <w:rFonts w:hint="eastAsia" w:ascii="宋体" w:hAnsi="宋体" w:cs="宋体"/>
          <w:b/>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val="en-US" w:eastAsia="zh-CN"/>
        </w:rPr>
        <w:t xml:space="preserve">徐州市第一人民医院</w:t>
      </w:r>
      <w:r/>
    </w:p>
    <w:p>
      <w:pPr>
        <w:jc w:val="center"/>
        <w:spacing w:line="519" w:lineRule="atLeast"/>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徐州市第一人民医院高端CT采购项目</w:t>
      </w:r>
      <w:r>
        <w:rPr>
          <w:rFonts w:hint="eastAsia" w:ascii="宋体" w:hAnsi="宋体" w:eastAsia="宋体" w:cs="宋体"/>
          <w:b/>
          <w:color w:val="auto"/>
          <w:sz w:val="44"/>
          <w:szCs w:val="44"/>
          <w:highlight w:val="none"/>
        </w:rPr>
        <w:t xml:space="preserve">》</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招标文件</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第二章，投标人须知</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第三章，投标资料表</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第四章，评标标准</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第五章，拟签订的合同文本</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第六章，采购需求</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第七章，投标文件相关格式。</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第一章  投标邀请</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u w:val="single"/>
        </w:rPr>
        <w:t xml:space="preserve">江苏海外集团国际工程咨询有限公司</w:t>
      </w:r>
      <w:r>
        <w:rPr>
          <w:rFonts w:hint="eastAsia" w:ascii="宋体" w:hAnsi="宋体" w:eastAsia="宋体" w:cs="宋体"/>
          <w:color w:val="auto"/>
          <w:sz w:val="30"/>
          <w:highlight w:val="none"/>
        </w:rPr>
        <w:t xml:space="preserve">对</w:t>
      </w:r>
      <w:r>
        <w:rPr>
          <w:rFonts w:hint="eastAsia" w:ascii="宋体" w:hAnsi="宋体" w:cs="宋体"/>
          <w:color w:val="auto"/>
          <w:sz w:val="30"/>
          <w:highlight w:val="none"/>
          <w:u w:val="single"/>
          <w:lang w:eastAsia="zh-CN"/>
        </w:rPr>
        <w:t xml:space="preserve">徐州市第一人民医院高端CT采购项目</w:t>
      </w:r>
      <w:r>
        <w:rPr>
          <w:rFonts w:hint="eastAsia" w:ascii="宋体" w:hAnsi="宋体" w:cs="宋体"/>
          <w:color w:val="auto"/>
          <w:sz w:val="30"/>
          <w:highlight w:val="none"/>
          <w:u w:val="none"/>
          <w:lang w:val="en-US" w:eastAsia="zh-CN"/>
        </w:rPr>
        <w:t xml:space="preserve">项目</w:t>
      </w:r>
      <w:r>
        <w:rPr>
          <w:rFonts w:hint="eastAsia" w:ascii="宋体" w:hAnsi="宋体" w:eastAsia="宋体" w:cs="宋体"/>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一、项目名称和项目编号</w:t>
      </w:r>
      <w:r/>
    </w:p>
    <w:p>
      <w:pPr>
        <w:ind w:firstLine="300"/>
        <w:spacing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(一)项目名称：</w:t>
      </w:r>
      <w:r>
        <w:rPr>
          <w:rFonts w:hint="eastAsia" w:ascii="宋体" w:hAnsi="宋体" w:cs="宋体"/>
          <w:color w:val="auto"/>
          <w:sz w:val="30"/>
          <w:highlight w:val="none"/>
          <w:lang w:eastAsia="zh-CN"/>
        </w:rPr>
        <w:t xml:space="preserve">徐州市第一人民医院高端CT采购项目</w:t>
      </w:r>
      <w:r/>
    </w:p>
    <w:p>
      <w:pPr>
        <w:ind w:firstLine="300"/>
        <w:spacing w:line="519" w:lineRule="atLeast"/>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(二)项目编号：</w:t>
      </w:r>
      <w:r>
        <w:rPr>
          <w:rFonts w:hint="eastAsia" w:ascii="宋体" w:hAnsi="宋体" w:cs="宋体"/>
          <w:strike w:val="0"/>
          <w:color w:val="auto"/>
          <w:sz w:val="30"/>
          <w:highlight w:val="none"/>
          <w:lang w:eastAsia="zh-CN"/>
        </w:rPr>
        <w:t xml:space="preserve">JSZC-320300-HWZX-G2025-0658</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二、对投标人的资格要求</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详见本项目公开招标公告。</w:t>
      </w:r>
      <w:r/>
    </w:p>
    <w:p>
      <w:pPr>
        <w:ind w:firstLine="301"/>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三、获取招标文件</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（3）“CA数字证书”的获取：</w:t>
      </w:r>
      <w:r/>
    </w:p>
    <w:p>
      <w:pPr>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4</w:t>
      </w:r>
      <w:r>
        <w:rPr>
          <w:rFonts w:hint="eastAsia" w:ascii="宋体" w:hAnsi="宋体" w:eastAsia="宋体" w:cs="宋体"/>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w:t>
      </w:r>
      <w:r>
        <w:rPr>
          <w:rFonts w:hint="eastAsia" w:ascii="宋体" w:hAnsi="宋体" w:eastAsia="宋体" w:cs="宋体"/>
          <w:color w:val="auto"/>
          <w:sz w:val="30"/>
          <w:highlight w:val="none"/>
          <w:lang w:val="en-US" w:eastAsia="zh-CN"/>
        </w:rPr>
        <w:t xml:space="preserve">售价：免费。</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四、投标有关信息</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（一）投标截止时间：</w:t>
      </w:r>
      <w:r>
        <w:rPr>
          <w:rFonts w:hint="eastAsia" w:ascii="宋体" w:hAnsi="宋体" w:eastAsia="宋体" w:cs="宋体"/>
          <w:b/>
          <w:color w:val="auto"/>
          <w:sz w:val="30"/>
          <w:highlight w:val="none"/>
          <w:lang w:eastAsia="zh-CN"/>
        </w:rPr>
        <w:t xml:space="preserve">202</w:t>
      </w:r>
      <w:r>
        <w:rPr>
          <w:rFonts w:hint="eastAsia" w:ascii="宋体" w:hAnsi="宋体" w:eastAsia="宋体" w:cs="宋体"/>
          <w:b/>
          <w:color w:val="auto"/>
          <w:sz w:val="30"/>
          <w:highlight w:val="none"/>
          <w:lang w:val="en-US" w:eastAsia="zh-CN"/>
        </w:rPr>
        <w:t xml:space="preserve">5</w:t>
      </w:r>
      <w:r>
        <w:rPr>
          <w:rFonts w:hint="eastAsia" w:ascii="宋体" w:hAnsi="宋体" w:eastAsia="宋体" w:cs="宋体"/>
          <w:b/>
          <w:color w:val="auto"/>
          <w:sz w:val="30"/>
          <w:highlight w:val="none"/>
          <w:lang w:eastAsia="zh-CN"/>
        </w:rPr>
        <w:t xml:space="preserve">年</w:t>
      </w:r>
      <w:r>
        <w:rPr>
          <w:rFonts w:hint="eastAsia" w:ascii="宋体" w:hAnsi="宋体" w:eastAsia="宋体" w:cs="宋体"/>
          <w:b/>
          <w:color w:val="auto"/>
          <w:sz w:val="30"/>
          <w:highlight w:val="none"/>
          <w:u w:val="single"/>
          <w:lang w:val="en-US" w:eastAsia="zh-CN"/>
        </w:rPr>
        <w:t xml:space="preserve"> </w:t>
      </w:r>
      <w:r>
        <w:rPr>
          <w:rFonts w:hint="eastAsia" w:ascii="宋体" w:hAnsi="宋体" w:cs="宋体"/>
          <w:b/>
          <w:color w:val="auto"/>
          <w:sz w:val="30"/>
          <w:highlight w:val="none"/>
          <w:u w:val="single"/>
          <w:lang w:val="en-US" w:eastAsia="zh-CN"/>
        </w:rPr>
        <w:t xml:space="preserve">10</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月</w:t>
      </w:r>
      <w:r>
        <w:rPr>
          <w:rFonts w:hint="eastAsia" w:ascii="宋体" w:hAnsi="宋体" w:eastAsia="宋体" w:cs="宋体"/>
          <w:b/>
          <w:color w:val="auto"/>
          <w:sz w:val="30"/>
          <w:highlight w:val="none"/>
          <w:u w:val="single"/>
          <w:lang w:val="en-US" w:eastAsia="zh-CN"/>
        </w:rPr>
        <w:t xml:space="preserve"> </w:t>
      </w:r>
      <w:r>
        <w:rPr>
          <w:rFonts w:hint="eastAsia" w:ascii="宋体" w:hAnsi="宋体" w:cs="宋体"/>
          <w:b/>
          <w:color w:val="auto"/>
          <w:sz w:val="30"/>
          <w:highlight w:val="none"/>
          <w:u w:val="single"/>
          <w:lang w:val="en-US" w:eastAsia="zh-CN"/>
        </w:rPr>
        <w:t xml:space="preserve">23</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日</w:t>
      </w:r>
      <w:r>
        <w:rPr>
          <w:rFonts w:hint="eastAsia" w:ascii="宋体" w:hAnsi="宋体" w:eastAsia="宋体" w:cs="宋体"/>
          <w:b/>
          <w:color w:val="auto"/>
          <w:sz w:val="30"/>
          <w:highlight w:val="none"/>
        </w:rPr>
        <w:t xml:space="preserve">北京时间</w:t>
      </w:r>
      <w:r>
        <w:rPr>
          <w:rFonts w:hint="eastAsia" w:ascii="宋体" w:hAnsi="宋体" w:eastAsia="宋体" w:cs="宋体"/>
          <w:b/>
          <w:color w:val="auto"/>
          <w:sz w:val="30"/>
          <w:highlight w:val="none"/>
          <w:lang w:val="en-US" w:eastAsia="zh-CN"/>
        </w:rPr>
        <w:t xml:space="preserve">09</w:t>
      </w:r>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lang w:val="en-US" w:eastAsia="zh-CN"/>
        </w:rPr>
        <w:t xml:space="preserve">3</w:t>
      </w:r>
      <w:r>
        <w:rPr>
          <w:rFonts w:hint="eastAsia" w:ascii="宋体" w:hAnsi="宋体" w:eastAsia="宋体" w:cs="宋体"/>
          <w:b/>
          <w:color w:val="auto"/>
          <w:sz w:val="30"/>
          <w:highlight w:val="none"/>
        </w:rPr>
        <w:t xml:space="preserve">0</w:t>
      </w:r>
      <w:r>
        <w:rPr>
          <w:rFonts w:hint="eastAsia" w:ascii="宋体" w:hAnsi="宋体" w:eastAsia="宋体" w:cs="宋体"/>
          <w:color w:val="auto"/>
          <w:sz w:val="30"/>
          <w:highlight w:val="none"/>
        </w:rPr>
        <w:t xml:space="preserve">。</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（二）开标时间：</w:t>
      </w:r>
      <w:r>
        <w:rPr>
          <w:rFonts w:hint="eastAsia" w:ascii="宋体" w:hAnsi="宋体" w:eastAsia="宋体" w:cs="宋体"/>
          <w:b/>
          <w:color w:val="auto"/>
          <w:sz w:val="30"/>
          <w:highlight w:val="none"/>
          <w:lang w:eastAsia="zh-CN"/>
        </w:rPr>
        <w:t xml:space="preserve">202</w:t>
      </w:r>
      <w:r>
        <w:rPr>
          <w:rFonts w:hint="eastAsia" w:ascii="宋体" w:hAnsi="宋体" w:eastAsia="宋体" w:cs="宋体"/>
          <w:b/>
          <w:color w:val="auto"/>
          <w:sz w:val="30"/>
          <w:highlight w:val="none"/>
          <w:lang w:val="en-US" w:eastAsia="zh-CN"/>
        </w:rPr>
        <w:t xml:space="preserve">5</w:t>
      </w:r>
      <w:r>
        <w:rPr>
          <w:rFonts w:hint="eastAsia" w:ascii="宋体" w:hAnsi="宋体" w:eastAsia="宋体" w:cs="宋体"/>
          <w:b/>
          <w:color w:val="auto"/>
          <w:sz w:val="30"/>
          <w:highlight w:val="none"/>
          <w:lang w:eastAsia="zh-CN"/>
        </w:rPr>
        <w:t xml:space="preserve">年</w:t>
      </w:r>
      <w:r>
        <w:rPr>
          <w:rFonts w:hint="eastAsia" w:ascii="宋体" w:hAnsi="宋体" w:eastAsia="宋体" w:cs="宋体"/>
          <w:b/>
          <w:color w:val="auto"/>
          <w:sz w:val="30"/>
          <w:highlight w:val="none"/>
          <w:u w:val="single"/>
          <w:lang w:val="en-US" w:eastAsia="zh-CN"/>
        </w:rPr>
        <w:t xml:space="preserve"> </w:t>
      </w:r>
      <w:r>
        <w:rPr>
          <w:rFonts w:hint="eastAsia" w:ascii="宋体" w:hAnsi="宋体" w:cs="宋体"/>
          <w:b/>
          <w:color w:val="auto"/>
          <w:sz w:val="30"/>
          <w:highlight w:val="none"/>
          <w:u w:val="single"/>
          <w:lang w:val="en-US" w:eastAsia="zh-CN"/>
        </w:rPr>
        <w:t xml:space="preserve">10</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月</w:t>
      </w:r>
      <w:r>
        <w:rPr>
          <w:rFonts w:hint="eastAsia" w:ascii="宋体" w:hAnsi="宋体" w:eastAsia="宋体" w:cs="宋体"/>
          <w:b/>
          <w:color w:val="auto"/>
          <w:sz w:val="30"/>
          <w:highlight w:val="none"/>
          <w:u w:val="single"/>
          <w:lang w:val="en-US" w:eastAsia="zh-CN"/>
        </w:rPr>
        <w:t xml:space="preserve"> </w:t>
      </w:r>
      <w:r>
        <w:rPr>
          <w:rFonts w:hint="eastAsia" w:ascii="宋体" w:hAnsi="宋体" w:cs="宋体"/>
          <w:b/>
          <w:color w:val="auto"/>
          <w:sz w:val="30"/>
          <w:highlight w:val="none"/>
          <w:u w:val="single"/>
          <w:lang w:val="en-US" w:eastAsia="zh-CN"/>
        </w:rPr>
        <w:t xml:space="preserve">23</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日</w:t>
      </w:r>
      <w:r>
        <w:rPr>
          <w:rFonts w:hint="eastAsia" w:ascii="宋体" w:hAnsi="宋体" w:eastAsia="宋体" w:cs="宋体"/>
          <w:b/>
          <w:color w:val="auto"/>
          <w:sz w:val="30"/>
          <w:highlight w:val="none"/>
        </w:rPr>
        <w:t xml:space="preserve">北京时间</w:t>
      </w:r>
      <w:r>
        <w:rPr>
          <w:rFonts w:hint="eastAsia" w:ascii="宋体" w:hAnsi="宋体" w:eastAsia="宋体" w:cs="宋体"/>
          <w:b/>
          <w:color w:val="auto"/>
          <w:sz w:val="30"/>
          <w:highlight w:val="none"/>
          <w:lang w:val="en-US" w:eastAsia="zh-CN"/>
        </w:rPr>
        <w:t xml:space="preserve">09</w:t>
      </w:r>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lang w:val="en-US" w:eastAsia="zh-CN"/>
        </w:rPr>
        <w:t xml:space="preserve">3</w:t>
      </w:r>
      <w:r>
        <w:rPr>
          <w:rFonts w:hint="eastAsia" w:ascii="宋体" w:hAnsi="宋体" w:eastAsia="宋体" w:cs="宋体"/>
          <w:b/>
          <w:color w:val="auto"/>
          <w:sz w:val="30"/>
          <w:highlight w:val="none"/>
        </w:rPr>
        <w:t xml:space="preserve">0</w:t>
      </w:r>
      <w:r>
        <w:rPr>
          <w:rFonts w:hint="eastAsia" w:ascii="宋体" w:hAnsi="宋体" w:eastAsia="宋体" w:cs="宋体"/>
          <w:color w:val="auto"/>
          <w:sz w:val="30"/>
          <w:highlight w:val="none"/>
        </w:rPr>
        <w:t xml:space="preserve">。</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五、采购人</w:t>
      </w:r>
      <w:r/>
    </w:p>
    <w:p>
      <w:pPr>
        <w:ind w:firstLine="300"/>
        <w:spacing w:line="519" w:lineRule="atLeast"/>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（一）名称：</w:t>
      </w:r>
      <w:r>
        <w:rPr>
          <w:rFonts w:hint="eastAsia" w:ascii="宋体" w:hAnsi="宋体" w:cs="宋体"/>
          <w:color w:val="auto"/>
          <w:sz w:val="30"/>
          <w:highlight w:val="none"/>
          <w:lang w:eastAsia="zh-CN"/>
        </w:rPr>
        <w:t xml:space="preserve">徐州市第一人民医院</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（二）地址：徐州市铜山区大学路269号</w:t>
      </w:r>
      <w:r/>
    </w:p>
    <w:p>
      <w:pPr>
        <w:ind w:firstLine="300"/>
        <w:spacing w:line="519" w:lineRule="atLeast"/>
        <w:rPr>
          <w:rFonts w:hint="default" w:ascii="宋体" w:hAnsi="宋体" w:eastAsia="宋体" w:cs="宋体"/>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三</w:t>
      </w:r>
      <w:r>
        <w:rPr>
          <w:rFonts w:hint="eastAsia" w:ascii="宋体" w:hAnsi="宋体" w:eastAsia="宋体" w:cs="宋体"/>
          <w:color w:val="auto"/>
          <w:sz w:val="30"/>
          <w:highlight w:val="none"/>
        </w:rPr>
        <w:t xml:space="preserve">）采购项目联系人：</w:t>
      </w:r>
      <w:r>
        <w:rPr>
          <w:rFonts w:hint="eastAsia" w:ascii="宋体" w:hAnsi="宋体" w:cs="宋体"/>
          <w:color w:val="auto"/>
          <w:sz w:val="30"/>
          <w:highlight w:val="none"/>
          <w:lang w:val="en-US" w:eastAsia="zh-CN"/>
        </w:rPr>
        <w:t xml:space="preserve">张宇辰</w:t>
      </w:r>
      <w:r/>
    </w:p>
    <w:p>
      <w:pPr>
        <w:ind w:firstLine="300"/>
        <w:spacing w:line="519" w:lineRule="atLeas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lang w:val="en-US" w:eastAsia="zh-CN"/>
        </w:rPr>
        <w:t xml:space="preserve">四</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联系</w:t>
      </w:r>
      <w:r>
        <w:rPr>
          <w:rFonts w:hint="eastAsia" w:ascii="宋体" w:hAnsi="宋体" w:eastAsia="宋体" w:cs="宋体"/>
          <w:color w:val="auto"/>
          <w:sz w:val="30"/>
          <w:highlight w:val="none"/>
          <w:lang w:val="en-US" w:eastAsia="zh-CN"/>
        </w:rPr>
        <w:t xml:space="preserve">方式</w:t>
      </w:r>
      <w:r>
        <w:rPr>
          <w:rFonts w:hint="eastAsia" w:ascii="宋体" w:hAnsi="宋体" w:eastAsia="宋体" w:cs="宋体"/>
          <w:color w:val="auto"/>
          <w:sz w:val="30"/>
          <w:highlight w:val="none"/>
        </w:rPr>
        <w:t xml:space="preserve">：</w:t>
      </w:r>
      <w:r>
        <w:rPr>
          <w:rFonts w:hint="eastAsia" w:ascii="宋体" w:hAnsi="宋体" w:cs="宋体"/>
          <w:color w:val="auto"/>
          <w:sz w:val="30"/>
          <w:highlight w:val="none"/>
          <w:lang w:val="en-US" w:eastAsia="zh-CN"/>
        </w:rPr>
        <w:t xml:space="preserve">0516-85803042</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六、采购代理机构</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三</w:t>
      </w:r>
      <w:r>
        <w:rPr>
          <w:rFonts w:hint="eastAsia" w:ascii="宋体" w:hAnsi="宋体" w:eastAsia="宋体" w:cs="宋体"/>
          <w:color w:val="auto"/>
          <w:sz w:val="30"/>
          <w:highlight w:val="none"/>
        </w:rPr>
        <w:t xml:space="preserve">）采购项目联系人：</w:t>
      </w:r>
      <w:r>
        <w:rPr>
          <w:rFonts w:hint="eastAsia" w:ascii="宋体" w:hAnsi="宋体" w:cs="宋体"/>
          <w:color w:val="auto"/>
          <w:sz w:val="30"/>
          <w:highlight w:val="none"/>
          <w:lang w:val="en-US" w:eastAsia="zh-CN"/>
        </w:rPr>
        <w:t xml:space="preserve">韩镇阳、王一冰</w:t>
      </w:r>
      <w:r/>
    </w:p>
    <w:p>
      <w:pPr>
        <w:ind w:firstLine="300"/>
        <w:spacing w:line="519" w:lineRule="atLeas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lang w:val="en-US" w:eastAsia="zh-CN"/>
        </w:rPr>
        <w:t xml:space="preserve">四</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联系</w:t>
      </w:r>
      <w:r>
        <w:rPr>
          <w:rFonts w:hint="eastAsia" w:ascii="宋体" w:hAnsi="宋体" w:cs="宋体"/>
          <w:color w:val="auto"/>
          <w:sz w:val="30"/>
          <w:highlight w:val="none"/>
          <w:lang w:val="en-US" w:eastAsia="zh-CN"/>
        </w:rPr>
        <w:t xml:space="preserve">方式</w:t>
      </w:r>
      <w:r>
        <w:rPr>
          <w:rFonts w:hint="eastAsia" w:ascii="宋体" w:hAnsi="宋体" w:eastAsia="宋体" w:cs="宋体"/>
          <w:color w:val="auto"/>
          <w:sz w:val="30"/>
          <w:highlight w:val="none"/>
        </w:rPr>
        <w:t xml:space="preserve">：0516-83999</w:t>
      </w:r>
      <w:r>
        <w:rPr>
          <w:rFonts w:hint="eastAsia" w:ascii="宋体" w:hAnsi="宋体" w:cs="宋体"/>
          <w:color w:val="auto"/>
          <w:sz w:val="30"/>
          <w:highlight w:val="none"/>
          <w:lang w:val="en-US" w:eastAsia="zh-CN"/>
        </w:rPr>
        <w:t xml:space="preserve">206</w:t>
      </w:r>
      <w:r/>
    </w:p>
    <w:p>
      <w:pPr>
        <w:ind w:firstLine="60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720"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第二章 投标人须知</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一、总则</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（六）投标人的资格条件：</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二、招标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（八）招标文件应包括以下内容：</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第一章，投标邀请；</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第二章，投标人须知；</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第三章，投标资料表；</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第四章，评标标准；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第五章，拟签订的合同文本；</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第六章，采购需求；</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第七章，投标文件相关格式。</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（九）招标文件澄清或者修改：</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三、投标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（十二）投标文件的构成：</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（十四）投标报价要求：</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3.采购人不支付报价以外的任何费用。</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（十六）投标有效期：</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（十七）投标文件的编制要求和签署要求：</w:t>
      </w:r>
      <w:r/>
    </w:p>
    <w:p>
      <w:pPr>
        <w:ind w:firstLine="482"/>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（1）投标人应由其法定代表人或法定代表人授权代表在规定的网上投标时间，凭 CA 证书</w:t>
      </w:r>
      <w:r>
        <w:rPr>
          <w:rFonts w:hint="eastAsia" w:ascii="宋体" w:hAnsi="宋体" w:eastAsia="宋体" w:cs="宋体"/>
          <w:color w:val="auto"/>
          <w:sz w:val="30"/>
          <w:highlight w:val="none"/>
          <w:lang w:eastAsia="zh-CN"/>
        </w:rPr>
        <w:t xml:space="preserve">登录</w:t>
      </w:r>
      <w:r>
        <w:rPr>
          <w:rFonts w:hint="eastAsia" w:ascii="宋体" w:hAnsi="宋体" w:eastAsia="宋体" w:cs="宋体"/>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（十八）投标文件的盖章要求</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12.不具备招标文件中规定的资格要求的；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四、开标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（二十五）开标：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2.投标人不足3家的，不得开标。</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3.开标过程由采购代理机构负责记录。</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5.投标人未参加开标的，视同认可开标结果。</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五、评标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（2）宣布评标纪律；</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\o "http://www.caigou2003.com/"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政府采购</w:t>
      </w:r>
      <w:r>
        <w:rPr>
          <w:rFonts w:hint="eastAsia" w:ascii="宋体" w:hAnsi="宋体" w:eastAsia="宋体" w:cs="宋体"/>
          <w:color w:val="auto"/>
          <w:sz w:val="30"/>
          <w:highlight w:val="none"/>
        </w:rPr>
        <w:fldChar w:fldCharType="end"/>
      </w:r>
      <w:r>
        <w:rPr>
          <w:rFonts w:hint="eastAsia" w:ascii="宋体" w:hAnsi="宋体" w:eastAsia="宋体" w:cs="宋体"/>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（10）处理与评标有关的其他事项。</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（3）对投标文件进行比较和评价；</w:t>
      </w:r>
      <w:r/>
    </w:p>
    <w:p>
      <w:pPr>
        <w:ind w:firstLine="45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（4）确定中标候选人名单，以及根据采购人委托直接确定</w:t>
      </w:r>
      <w:r>
        <w:rPr>
          <w:rFonts w:hint="eastAsia" w:ascii="宋体" w:hAnsi="宋体" w:eastAsia="宋体" w:cs="宋体"/>
          <w:color w:val="auto"/>
          <w:sz w:val="30"/>
          <w:highlight w:val="none"/>
          <w:lang w:eastAsia="zh-CN"/>
        </w:rPr>
        <w:t xml:space="preserve">中标供应商</w:t>
      </w:r>
      <w:r>
        <w:rPr>
          <w:rFonts w:hint="eastAsia" w:ascii="宋体" w:hAnsi="宋体" w:eastAsia="宋体" w:cs="宋体"/>
          <w:color w:val="auto"/>
          <w:sz w:val="30"/>
          <w:highlight w:val="none"/>
        </w:rPr>
        <w:t xml:space="preserve">；</w:t>
      </w:r>
      <w:r/>
    </w:p>
    <w:p>
      <w:pPr>
        <w:ind w:firstLine="45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（二十七）</w:t>
      </w:r>
      <w:r>
        <w:rPr>
          <w:rFonts w:hint="eastAsia" w:ascii="宋体" w:hAnsi="宋体" w:cs="宋体"/>
          <w:color w:val="auto"/>
          <w:sz w:val="30"/>
          <w:highlight w:val="none"/>
          <w:lang w:eastAsia="zh-CN"/>
        </w:rPr>
        <w:t xml:space="preserve">本项目</w:t>
      </w:r>
      <w:r>
        <w:rPr>
          <w:rFonts w:hint="eastAsia" w:ascii="宋体" w:hAnsi="宋体" w:eastAsia="宋体" w:cs="宋体"/>
          <w:color w:val="auto"/>
          <w:sz w:val="30"/>
          <w:highlight w:val="none"/>
        </w:rPr>
        <w:t xml:space="preserve">评标方法为综合评分法。</w:t>
      </w:r>
      <w:r/>
    </w:p>
    <w:p>
      <w:pPr>
        <w:ind w:firstLine="45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（二十八）评标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1.评标工作程序：</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（1）投标文件初审。</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①资格审查。</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②符合性审查。</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（2）澄清有关问题。</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（3）比较与评价。</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（4）推荐中标候选供应商名单。</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（5）编写评审报告（评标报告）。</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\o "http://lilun.caigou2003.com/recijiedu/2365667.html" </w:instrText>
      </w:r>
      <w:r>
        <w:rPr>
          <w:rFonts w:hint="eastAsia" w:ascii="宋体" w:hAnsi="宋体" w:eastAsia="宋体" w:cs="宋体"/>
          <w:color w:val="auto"/>
          <w:highlight w:val="none"/>
        </w:rPr>
        <w:fldChar w:fldCharType="separate"/>
      </w:r>
      <w:r>
        <w:rPr>
          <w:rStyle w:val="913"/>
          <w:rFonts w:hint="eastAsia" w:ascii="宋体" w:hAnsi="宋体" w:eastAsia="宋体" w:cs="宋体"/>
          <w:color w:val="auto"/>
          <w:sz w:val="30"/>
          <w:highlight w:val="none"/>
          <w:u w:val="none"/>
        </w:rPr>
        <w:t xml:space="preserve">综合评分法</w:t>
      </w:r>
      <w:r>
        <w:rPr>
          <w:rFonts w:hint="eastAsia" w:ascii="宋体" w:hAnsi="宋体" w:eastAsia="宋体" w:cs="宋体"/>
          <w:color w:val="auto"/>
          <w:sz w:val="30"/>
          <w:highlight w:val="none"/>
        </w:rPr>
        <w:fldChar w:fldCharType="end"/>
      </w:r>
      <w:r>
        <w:rPr>
          <w:rFonts w:hint="eastAsia" w:ascii="宋体" w:hAnsi="宋体" w:eastAsia="宋体" w:cs="宋体"/>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val="0"/>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w:t>
      </w:r>
      <w:r>
        <w:rPr>
          <w:rFonts w:hint="eastAsia" w:ascii="宋体" w:hAnsi="宋体" w:eastAsia="宋体" w:cs="宋体"/>
          <w:b w:val="0"/>
          <w:bCs w:val="0"/>
          <w:color w:val="auto"/>
          <w:sz w:val="30"/>
          <w:highlight w:val="none"/>
        </w:rPr>
        <w:t xml:space="preserve">评</w:t>
      </w:r>
      <w:r>
        <w:rPr>
          <w:rFonts w:hint="eastAsia" w:ascii="宋体" w:hAnsi="宋体" w:cs="宋体"/>
          <w:b w:val="0"/>
          <w:bCs w:val="0"/>
          <w:color w:val="auto"/>
          <w:sz w:val="30"/>
          <w:highlight w:val="none"/>
          <w:lang w:eastAsia="zh-CN"/>
        </w:rPr>
        <w:t xml:space="preserve">标</w:t>
      </w:r>
      <w:r>
        <w:rPr>
          <w:rFonts w:hint="eastAsia" w:ascii="宋体" w:hAnsi="宋体" w:eastAsia="宋体" w:cs="宋体"/>
          <w:b w:val="0"/>
          <w:bCs w:val="0"/>
          <w:color w:val="auto"/>
          <w:sz w:val="30"/>
          <w:highlight w:val="none"/>
        </w:rPr>
        <w:t xml:space="preserve">过程中出现下列情形之一的，评</w:t>
      </w:r>
      <w:r>
        <w:rPr>
          <w:rFonts w:hint="eastAsia" w:ascii="宋体" w:hAnsi="宋体" w:cs="宋体"/>
          <w:b w:val="0"/>
          <w:bCs w:val="0"/>
          <w:color w:val="auto"/>
          <w:sz w:val="30"/>
          <w:highlight w:val="none"/>
          <w:lang w:eastAsia="zh-CN"/>
        </w:rPr>
        <w:t xml:space="preserve">标</w:t>
      </w:r>
      <w:r>
        <w:rPr>
          <w:rFonts w:hint="eastAsia" w:ascii="宋体" w:hAnsi="宋体" w:eastAsia="宋体" w:cs="宋体"/>
          <w:b w:val="0"/>
          <w:bCs w:val="0"/>
          <w:color w:val="auto"/>
          <w:sz w:val="30"/>
          <w:highlight w:val="none"/>
        </w:rPr>
        <w:t xml:space="preserve">委员会应当启动异常低价投标审查程序：</w:t>
      </w:r>
      <w:r/>
    </w:p>
    <w:p>
      <w:pPr>
        <w:ind w:firstLine="600"/>
        <w:spacing w:line="519" w:lineRule="atLeast"/>
        <w:rPr>
          <w:rFonts w:hint="eastAsia" w:ascii="宋体" w:hAnsi="宋体" w:eastAsia="宋体" w:cs="宋体"/>
          <w:b w:val="0"/>
          <w:bCs w:val="0"/>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30"/>
          <w:highlight w:val="none"/>
        </w:rPr>
        <w:t xml:space="preserve">1、投标报价低于采购项目预算50%的，即投标报价&lt;采购项目预算×50%。</w:t>
      </w:r>
      <w:r/>
    </w:p>
    <w:p>
      <w:pPr>
        <w:ind w:firstLine="600"/>
        <w:spacing w:line="519" w:lineRule="atLeast"/>
        <w:rPr>
          <w:rFonts w:hint="eastAsia" w:ascii="宋体" w:hAnsi="宋体" w:eastAsia="宋体" w:cs="宋体"/>
          <w:b w:val="0"/>
          <w:bCs w:val="0"/>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30"/>
          <w:highlight w:val="none"/>
        </w:rPr>
        <w:t xml:space="preserve">2、评</w:t>
      </w:r>
      <w:r>
        <w:rPr>
          <w:rFonts w:hint="eastAsia" w:ascii="宋体" w:hAnsi="宋体" w:cs="宋体"/>
          <w:b w:val="0"/>
          <w:bCs w:val="0"/>
          <w:color w:val="auto"/>
          <w:sz w:val="30"/>
          <w:highlight w:val="none"/>
          <w:lang w:eastAsia="zh-CN"/>
        </w:rPr>
        <w:t xml:space="preserve">标</w:t>
      </w:r>
      <w:r>
        <w:rPr>
          <w:rFonts w:hint="eastAsia" w:ascii="宋体" w:hAnsi="宋体" w:eastAsia="宋体" w:cs="宋体"/>
          <w:b w:val="0"/>
          <w:bCs w:val="0"/>
          <w:color w:val="auto"/>
          <w:sz w:val="30"/>
          <w:highlight w:val="none"/>
        </w:rPr>
        <w:t xml:space="preserve">委员会认定的</w:t>
      </w:r>
      <w:r>
        <w:rPr>
          <w:rFonts w:hint="eastAsia" w:ascii="宋体" w:hAnsi="宋体" w:cs="宋体"/>
          <w:b w:val="0"/>
          <w:bCs w:val="0"/>
          <w:color w:val="auto"/>
          <w:sz w:val="30"/>
          <w:highlight w:val="none"/>
          <w:lang w:eastAsia="zh-CN"/>
        </w:rPr>
        <w:t xml:space="preserve">投标人</w:t>
      </w:r>
      <w:r>
        <w:rPr>
          <w:rFonts w:hint="eastAsia" w:ascii="宋体" w:hAnsi="宋体" w:eastAsia="宋体" w:cs="宋体"/>
          <w:b w:val="0"/>
          <w:bCs w:val="0"/>
          <w:color w:val="auto"/>
          <w:sz w:val="30"/>
          <w:highlight w:val="none"/>
        </w:rPr>
        <w:t xml:space="preserve">报价过低、有可能影响产品质量或者不能诚信履约的其他情形。</w:t>
      </w:r>
      <w:r/>
    </w:p>
    <w:p>
      <w:pPr>
        <w:ind w:firstLine="600"/>
        <w:spacing w:line="519" w:lineRule="atLeast"/>
        <w:rPr>
          <w:rFonts w:hint="eastAsia" w:ascii="宋体" w:hAnsi="宋体" w:eastAsia="宋体" w:cs="宋体"/>
          <w:b w:val="0"/>
          <w:bCs w:val="0"/>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30"/>
          <w:highlight w:val="none"/>
        </w:rPr>
        <w:t xml:space="preserve">相关</w:t>
      </w:r>
      <w:r>
        <w:rPr>
          <w:rFonts w:hint="eastAsia" w:ascii="宋体" w:hAnsi="宋体" w:cs="宋体"/>
          <w:b w:val="0"/>
          <w:bCs w:val="0"/>
          <w:color w:val="auto"/>
          <w:sz w:val="30"/>
          <w:highlight w:val="none"/>
          <w:lang w:eastAsia="zh-CN"/>
        </w:rPr>
        <w:t xml:space="preserve">投标人</w:t>
      </w:r>
      <w:r>
        <w:rPr>
          <w:rFonts w:hint="eastAsia" w:ascii="宋体" w:hAnsi="宋体" w:eastAsia="宋体" w:cs="宋体"/>
          <w:b w:val="0"/>
          <w:bCs w:val="0"/>
          <w:color w:val="auto"/>
          <w:sz w:val="30"/>
          <w:highlight w:val="none"/>
        </w:rPr>
        <w:t xml:space="preserve">在评</w:t>
      </w:r>
      <w:r>
        <w:rPr>
          <w:rFonts w:hint="eastAsia" w:ascii="宋体" w:hAnsi="宋体" w:cs="宋体"/>
          <w:b w:val="0"/>
          <w:bCs w:val="0"/>
          <w:color w:val="auto"/>
          <w:sz w:val="30"/>
          <w:highlight w:val="none"/>
          <w:lang w:eastAsia="zh-CN"/>
        </w:rPr>
        <w:t xml:space="preserve">标</w:t>
      </w:r>
      <w:r>
        <w:rPr>
          <w:rFonts w:hint="eastAsia" w:ascii="宋体" w:hAnsi="宋体" w:eastAsia="宋体" w:cs="宋体"/>
          <w:b w:val="0"/>
          <w:bCs w:val="0"/>
          <w:color w:val="auto"/>
          <w:sz w:val="30"/>
          <w:highlight w:val="none"/>
        </w:rPr>
        <w:t xml:space="preserve">委员会要求的时间内提供项目具体成本测算等与报价合理性相关的书面说明及必要的证明材料，对投标价格作出解释，由评</w:t>
      </w:r>
      <w:r>
        <w:rPr>
          <w:rFonts w:hint="eastAsia" w:ascii="宋体" w:hAnsi="宋体" w:cs="宋体"/>
          <w:b w:val="0"/>
          <w:bCs w:val="0"/>
          <w:color w:val="auto"/>
          <w:sz w:val="30"/>
          <w:highlight w:val="none"/>
          <w:lang w:eastAsia="zh-CN"/>
        </w:rPr>
        <w:t xml:space="preserve">标</w:t>
      </w:r>
      <w:r>
        <w:rPr>
          <w:rFonts w:hint="eastAsia" w:ascii="宋体" w:hAnsi="宋体" w:eastAsia="宋体" w:cs="宋体"/>
          <w:b w:val="0"/>
          <w:bCs w:val="0"/>
          <w:color w:val="auto"/>
          <w:sz w:val="30"/>
          <w:highlight w:val="none"/>
        </w:rPr>
        <w:t xml:space="preserve">委员会结合同类产品在主要电商平台的价格、该行业当地薪资水平等情况，依据专业经验对</w:t>
      </w:r>
      <w:r>
        <w:rPr>
          <w:rFonts w:hint="eastAsia" w:ascii="宋体" w:hAnsi="宋体" w:cs="宋体"/>
          <w:b w:val="0"/>
          <w:bCs w:val="0"/>
          <w:color w:val="auto"/>
          <w:sz w:val="30"/>
          <w:highlight w:val="none"/>
          <w:lang w:eastAsia="zh-CN"/>
        </w:rPr>
        <w:t xml:space="preserve">投标人</w:t>
      </w:r>
      <w:r>
        <w:rPr>
          <w:rFonts w:hint="eastAsia" w:ascii="宋体" w:hAnsi="宋体" w:eastAsia="宋体" w:cs="宋体"/>
          <w:b w:val="0"/>
          <w:bCs w:val="0"/>
          <w:color w:val="auto"/>
          <w:sz w:val="30"/>
          <w:highlight w:val="none"/>
        </w:rPr>
        <w:t xml:space="preserve">报价合理性进行判断。投标</w:t>
      </w:r>
      <w:r>
        <w:rPr>
          <w:rFonts w:hint="eastAsia" w:ascii="宋体" w:hAnsi="宋体" w:cs="宋体"/>
          <w:b w:val="0"/>
          <w:bCs w:val="0"/>
          <w:color w:val="auto"/>
          <w:sz w:val="30"/>
          <w:highlight w:val="none"/>
          <w:lang w:eastAsia="zh-CN"/>
        </w:rPr>
        <w:t xml:space="preserve">人</w:t>
      </w:r>
      <w:r>
        <w:rPr>
          <w:rFonts w:hint="eastAsia" w:ascii="宋体" w:hAnsi="宋体" w:eastAsia="宋体" w:cs="宋体"/>
          <w:b w:val="0"/>
          <w:bCs w:val="0"/>
          <w:color w:val="auto"/>
          <w:sz w:val="30"/>
          <w:highlight w:val="none"/>
        </w:rPr>
        <w:t xml:space="preserve">不提供书面说明、证明材料，或者提供的书面说明、证明材料不能证明其报价合理性的，评</w:t>
      </w:r>
      <w:r>
        <w:rPr>
          <w:rFonts w:hint="eastAsia" w:ascii="宋体" w:hAnsi="宋体" w:cs="宋体"/>
          <w:b w:val="0"/>
          <w:bCs w:val="0"/>
          <w:color w:val="auto"/>
          <w:sz w:val="30"/>
          <w:highlight w:val="none"/>
          <w:lang w:eastAsia="zh-CN"/>
        </w:rPr>
        <w:t xml:space="preserve">标</w:t>
      </w:r>
      <w:r>
        <w:rPr>
          <w:rFonts w:hint="eastAsia" w:ascii="宋体" w:hAnsi="宋体" w:eastAsia="宋体" w:cs="宋体"/>
          <w:b w:val="0"/>
          <w:bCs w:val="0"/>
          <w:color w:val="auto"/>
          <w:sz w:val="30"/>
          <w:highlight w:val="none"/>
        </w:rPr>
        <w:t xml:space="preserve">委员会应当将其作为无效投标处理。</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（三十二）废标条款：</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出现下列情形之一的，应予废标。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2.出现影响采购公正的违法、违规行为的；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4.因重大变故，采购任务取消的。</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六、定标</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七、政府采购合同</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（三十六）签订政府采购合同（合同签订方式）：</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②“欺诈行为”系指为了影响招标、采购和合同执行等过程，隐瞒事实</w:t>
      </w:r>
      <w:r>
        <w:rPr>
          <w:rFonts w:hint="eastAsia" w:ascii="宋体" w:hAnsi="宋体" w:eastAsia="宋体" w:cs="宋体"/>
          <w:color w:val="auto"/>
          <w:sz w:val="30"/>
          <w:highlight w:val="none"/>
          <w:lang w:val="en-US" w:eastAsia="zh-CN"/>
        </w:rPr>
        <w:t xml:space="preserve">真相</w:t>
      </w:r>
      <w:r>
        <w:rPr>
          <w:rFonts w:hint="eastAsia" w:ascii="宋体" w:hAnsi="宋体" w:eastAsia="宋体" w:cs="宋体"/>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highlight w:val="none"/>
          <w:lang w:val="en-US" w:eastAsia="zh-CN"/>
        </w:rPr>
        <w:t xml:space="preserve">撤销</w:t>
      </w:r>
      <w:r>
        <w:rPr>
          <w:rFonts w:hint="eastAsia" w:ascii="宋体" w:hAnsi="宋体" w:eastAsia="宋体" w:cs="宋体"/>
          <w:color w:val="auto"/>
          <w:sz w:val="30"/>
          <w:highlight w:val="none"/>
        </w:rPr>
        <w:t xml:space="preserve">其已签署的合同。</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八、询问和质疑</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（四十）询问和质疑</w:t>
      </w:r>
      <w:r/>
    </w:p>
    <w:p>
      <w:pPr>
        <w:ind w:firstLine="600"/>
        <w:spacing w:line="519"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30"/>
          <w:highlight w:val="none"/>
        </w:rPr>
        <w:t xml:space="preserve"> </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九、电子招标投标交易平台</w:t>
      </w:r>
      <w:r/>
    </w:p>
    <w:p>
      <w:pPr>
        <w:ind w:firstLine="600"/>
        <w:jc w:val="left"/>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30"/>
          <w:highlight w:val="none"/>
        </w:rPr>
        <w:t xml:space="preserve">第三章 投标资料表</w:t>
      </w:r>
      <w:r/>
    </w:p>
    <w:p>
      <w:pPr>
        <w:jc w:val="both"/>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23"/>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徐州市第一人民医院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投标人的资格条件：</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一、符合《中华人民共和国政府采购法》第二十二条的规定；</w:t>
            </w:r>
            <w:r/>
          </w:p>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所投产品为第二类医疗器械时提供投标人有效的第二类医疗器械经营备案凭证；所投产品为第三类医疗器械时提供投标人有效的医疗器械经营许可证；</w:t>
            </w:r>
            <w:r/>
          </w:p>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三、具有所投产品的有效的医疗器械注册证；</w:t>
            </w:r>
            <w:r/>
          </w:p>
          <w:p>
            <w:pPr>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四、本项目</w:t>
            </w:r>
            <w:r>
              <w:rPr>
                <w:rFonts w:hint="eastAsia" w:ascii="宋体" w:hAnsi="宋体" w:cs="宋体"/>
                <w:b/>
                <w:color w:val="auto"/>
                <w:sz w:val="28"/>
                <w:szCs w:val="28"/>
                <w:highlight w:val="none"/>
                <w:lang w:val="en-US" w:eastAsia="zh-CN"/>
              </w:rPr>
              <w:t xml:space="preserve">不</w:t>
            </w:r>
            <w:r>
              <w:rPr>
                <w:rFonts w:hint="eastAsia" w:ascii="宋体" w:hAnsi="宋体" w:eastAsia="宋体" w:cs="宋体"/>
                <w:b/>
                <w:color w:val="auto"/>
                <w:sz w:val="28"/>
                <w:szCs w:val="28"/>
                <w:highlight w:val="none"/>
              </w:rPr>
              <w:t xml:space="preserve">属于专门面向中小企业采购的项目</w:t>
            </w:r>
            <w:r>
              <w:rPr>
                <w:rFonts w:hint="eastAsia" w:ascii="宋体" w:hAnsi="宋体" w:cs="宋体"/>
                <w:b/>
                <w:color w:val="auto"/>
                <w:sz w:val="28"/>
                <w:szCs w:val="28"/>
                <w:highlight w:val="none"/>
                <w:lang w:eastAsia="zh-CN"/>
              </w:rPr>
              <w:t xml:space="preserve">；</w:t>
            </w:r>
            <w:r/>
          </w:p>
          <w:p>
            <w:pPr>
              <w:rPr>
                <w:rFonts w:hint="default"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五、本项目不接受进口产品投标。</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同时明确相关事项如下：</w:t>
            </w:r>
            <w:r/>
          </w:p>
          <w:p>
            <w:pPr>
              <w:ind w:firstLine="28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1、本项目不接受联合体参与采购活动。</w:t>
            </w:r>
            <w:r/>
          </w:p>
          <w:p>
            <w:pPr>
              <w:ind w:firstLine="28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三、查询及使用供应商信用记录：</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(一)由采购人查询信用信息。</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(二)查询渠道包括：</w:t>
            </w:r>
            <w:r/>
          </w:p>
          <w:p>
            <w:pPr>
              <w:ind w:firstLine="280"/>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1、“信用中国”网（www.creditchina.gov.cn）；</w:t>
            </w:r>
            <w:r/>
          </w:p>
          <w:p>
            <w:pPr>
              <w:ind w:firstLine="280"/>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2、中国政府采购网（www.ccgp.gov.cn）；</w:t>
            </w:r>
            <w:r/>
          </w:p>
          <w:p>
            <w:pPr>
              <w:ind w:firstLine="280"/>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3、“信用江苏”网（http://credit.jiangsu.gov.cn/）；</w:t>
            </w:r>
            <w:r/>
          </w:p>
          <w:p>
            <w:pPr>
              <w:ind w:firstLine="280"/>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4、“信用中国(江苏徐州)”网（http://www.xuzhoucredit.gov.cn）；</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(三)截止时点（查询环节）：开标后资格审查结束前。</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(五)信用信息的使用规则：</w:t>
            </w:r>
            <w:r/>
          </w:p>
          <w:p>
            <w:pPr>
              <w:ind w:firstLine="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(十二)1</w:t>
            </w:r>
            <w:r/>
          </w:p>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线上投标文件编制要求：</w:t>
            </w:r>
            <w:r/>
          </w:p>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请按照以下要求（包括但不限于以下要求）制作：</w:t>
            </w:r>
            <w:r/>
          </w:p>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一、基本目录</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1、《投标函》。要求加盖电子签章，格式见本文件第七章《投标文件相关格式》（必须提供，否则在符合性审查时按照投标无效处理）。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《授权委托书》。要求加盖电子签章，格式见本文件第七章《投标文件相关格式》（必须提供，否则在符合性审查时按照投标无效处理）。</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3、所投产品的环境标志产品认证证书原件的扫描件（如有）。</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4、所投产品的节能产品认证证书原件的扫描件（如有）。</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二、资格条件（</w:t>
            </w:r>
            <w:r>
              <w:rPr>
                <w:rFonts w:hint="eastAsia" w:ascii="宋体" w:hAnsi="宋体" w:eastAsia="宋体" w:cs="宋体"/>
                <w:b/>
                <w:bCs/>
                <w:color w:val="auto"/>
                <w:sz w:val="28"/>
                <w:szCs w:val="28"/>
                <w:highlight w:val="none"/>
              </w:rPr>
              <w:t xml:space="preserve">必须提供，否则投标无效</w:t>
            </w:r>
            <w:r>
              <w:rPr>
                <w:rFonts w:hint="eastAsia" w:ascii="宋体" w:hAnsi="宋体" w:eastAsia="宋体" w:cs="宋体"/>
                <w:b/>
                <w:color w:val="auto"/>
                <w:sz w:val="28"/>
                <w:szCs w:val="28"/>
                <w:highlight w:val="none"/>
              </w:rPr>
              <w:t xml:space="preserve">）</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(二)财务状况报告（即提供投标人的本项目开标时间前6个月内任何时间的</w:t>
            </w:r>
            <w:r>
              <w:rPr>
                <w:rFonts w:hint="eastAsia" w:ascii="宋体" w:hAnsi="宋体" w:eastAsia="宋体" w:cs="宋体"/>
                <w:b/>
                <w:color w:val="auto"/>
                <w:sz w:val="28"/>
                <w:szCs w:val="28"/>
                <w:highlight w:val="none"/>
              </w:rPr>
              <w:t xml:space="preserve">资产负债表、利润表扫描件各一份</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或</w:t>
            </w: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投标人</w:t>
            </w:r>
            <w:r>
              <w:rPr>
                <w:rFonts w:hint="eastAsia" w:ascii="宋体" w:hAnsi="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rPr>
              <w:t xml:space="preserve">经审计的财务报告扫描件</w:t>
            </w:r>
            <w:r>
              <w:rPr>
                <w:rFonts w:hint="eastAsia" w:ascii="宋体" w:hAnsi="宋体" w:eastAsia="宋体" w:cs="宋体"/>
                <w:b w:val="0"/>
                <w:bCs w:val="0"/>
                <w:color w:val="auto"/>
                <w:sz w:val="28"/>
                <w:szCs w:val="28"/>
                <w:highlight w:val="none"/>
              </w:rPr>
              <w:t xml:space="preserve">一份</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或</w:t>
            </w:r>
            <w:r>
              <w:rPr>
                <w:rFonts w:hint="eastAsia" w:ascii="宋体" w:hAnsi="宋体" w:eastAsia="宋体" w:cs="宋体"/>
                <w:color w:val="auto"/>
                <w:sz w:val="28"/>
                <w:szCs w:val="28"/>
                <w:highlight w:val="none"/>
              </w:rPr>
              <w:t xml:space="preserve">财政部门认可的政府采购专业担保机构出具的有效的投标担保函扫描件一份；</w:t>
            </w:r>
            <w:r>
              <w:rPr>
                <w:rFonts w:hint="eastAsia" w:ascii="宋体" w:hAnsi="宋体" w:eastAsia="宋体" w:cs="宋体"/>
                <w:b/>
                <w:bCs/>
                <w:color w:val="auto"/>
                <w:sz w:val="28"/>
                <w:szCs w:val="28"/>
                <w:highlight w:val="none"/>
              </w:rPr>
              <w:t xml:space="preserve">或</w:t>
            </w:r>
            <w:r>
              <w:rPr>
                <w:rFonts w:hint="eastAsia" w:ascii="宋体" w:hAnsi="宋体" w:eastAsia="宋体" w:cs="宋体"/>
                <w:color w:val="auto"/>
                <w:sz w:val="28"/>
                <w:szCs w:val="28"/>
                <w:highlight w:val="none"/>
              </w:rPr>
              <w:t xml:space="preserve">投标人的本项目开标时间前6个月内银行出具的</w:t>
            </w:r>
            <w:r>
              <w:rPr>
                <w:rFonts w:hint="eastAsia" w:ascii="宋体" w:hAnsi="宋体" w:eastAsia="宋体" w:cs="宋体"/>
                <w:b/>
                <w:color w:val="auto"/>
                <w:sz w:val="28"/>
                <w:szCs w:val="28"/>
                <w:highlight w:val="none"/>
              </w:rPr>
              <w:t xml:space="preserve">资信证明扫描件</w:t>
            </w:r>
            <w:r>
              <w:rPr>
                <w:rFonts w:hint="eastAsia" w:ascii="宋体" w:hAnsi="宋体" w:eastAsia="宋体" w:cs="宋体"/>
                <w:color w:val="auto"/>
                <w:sz w:val="28"/>
                <w:szCs w:val="28"/>
                <w:highlight w:val="none"/>
              </w:rPr>
              <w:t xml:space="preserve">一份）；</w:t>
            </w:r>
            <w:r/>
          </w:p>
          <w:p>
            <w:pPr>
              <w:ind w:right="28"/>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(三)投标人的本项目开标时间前6个月内任何1个月的</w:t>
            </w:r>
            <w:r>
              <w:rPr>
                <w:rFonts w:hint="eastAsia" w:ascii="宋体" w:hAnsi="宋体" w:eastAsia="宋体" w:cs="宋体"/>
                <w:b/>
                <w:color w:val="auto"/>
                <w:sz w:val="28"/>
                <w:szCs w:val="28"/>
                <w:highlight w:val="none"/>
              </w:rPr>
              <w:t xml:space="preserve">依法缴纳税收扫描件和社会保障资金扫描件</w:t>
            </w:r>
            <w:r>
              <w:rPr>
                <w:rFonts w:hint="eastAsia" w:ascii="宋体" w:hAnsi="宋体" w:eastAsia="宋体" w:cs="宋体"/>
                <w:color w:val="auto"/>
                <w:sz w:val="28"/>
                <w:szCs w:val="28"/>
                <w:highlight w:val="none"/>
              </w:rPr>
              <w:t xml:space="preserve">的相关材料</w:t>
            </w:r>
            <w:r>
              <w:rPr>
                <w:rFonts w:hint="eastAsia" w:ascii="宋体" w:hAnsi="宋体" w:eastAsia="宋体" w:cs="宋体"/>
                <w:b/>
                <w:color w:val="auto"/>
                <w:sz w:val="28"/>
                <w:szCs w:val="28"/>
                <w:highlight w:val="none"/>
              </w:rPr>
              <w:t xml:space="preserve">各一份</w:t>
            </w:r>
            <w:r>
              <w:rPr>
                <w:rFonts w:hint="eastAsia" w:ascii="宋体" w:hAnsi="宋体" w:eastAsia="宋体" w:cs="宋体"/>
                <w:color w:val="auto"/>
                <w:sz w:val="28"/>
                <w:szCs w:val="28"/>
                <w:highlight w:val="none"/>
              </w:rPr>
              <w:t xml:space="preserve">（依法免税或不需要缴纳社会保障资金的供应商,提供相应文件扫描件证明其依法免税或不需要缴纳社会保障资金)；</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 </w:t>
            </w:r>
            <w:r>
              <w:rPr>
                <w:rFonts w:hint="eastAsia" w:ascii="宋体" w:hAnsi="宋体" w:eastAsia="宋体" w:cs="宋体"/>
                <w:b/>
                <w:bCs/>
                <w:color w:val="auto"/>
                <w:sz w:val="28"/>
                <w:szCs w:val="28"/>
                <w:highlight w:val="none"/>
              </w:rPr>
              <w:t xml:space="preserve">具备履行合同所必需的设备和专业技术能力的证明材料。即投标文件中提供：</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① 投标人所投产品为第二类医疗器械时提供投标人有效的第二类医疗器械经营备案凭证扫描件；所投产品为第三类医疗器械时提供投标人有效的医疗器械经营许可证扫描件；</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② </w:t>
            </w:r>
            <w:r>
              <w:rPr>
                <w:rFonts w:hint="eastAsia" w:ascii="宋体" w:hAnsi="宋体" w:eastAsia="宋体" w:cs="宋体"/>
                <w:b/>
                <w:bCs/>
                <w:color w:val="auto"/>
                <w:sz w:val="28"/>
                <w:szCs w:val="28"/>
                <w:highlight w:val="none"/>
                <w:lang w:val="en-US" w:eastAsia="zh-CN"/>
              </w:rPr>
              <w:t xml:space="preserve">提供</w:t>
            </w:r>
            <w:r>
              <w:rPr>
                <w:rFonts w:hint="eastAsia" w:ascii="宋体" w:hAnsi="宋体" w:eastAsia="宋体" w:cs="宋体"/>
                <w:b/>
                <w:bCs/>
                <w:color w:val="auto"/>
                <w:sz w:val="28"/>
                <w:szCs w:val="28"/>
                <w:highlight w:val="none"/>
              </w:rPr>
              <w:t xml:space="preserve">所投产品的有效的医疗器械注册证扫描件；</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③ </w:t>
            </w:r>
            <w:r>
              <w:rPr>
                <w:rFonts w:hint="eastAsia" w:ascii="宋体" w:hAnsi="宋体" w:eastAsia="宋体" w:cs="宋体"/>
                <w:b/>
                <w:bCs/>
                <w:color w:val="auto"/>
                <w:sz w:val="28"/>
                <w:szCs w:val="28"/>
                <w:highlight w:val="none"/>
              </w:rPr>
              <w:t xml:space="preserve">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（五）投标人参加政府采购活动前3年内在经营活动中没有重大违法记录的书面声明，加盖</w:t>
            </w:r>
            <w:r>
              <w:rPr>
                <w:rFonts w:hint="eastAsia" w:ascii="宋体" w:hAnsi="宋体" w:eastAsia="宋体" w:cs="宋体"/>
                <w:b/>
                <w:color w:val="auto"/>
                <w:sz w:val="28"/>
                <w:szCs w:val="28"/>
                <w:highlight w:val="none"/>
              </w:rPr>
              <w:t xml:space="preserve">电子签章</w:t>
            </w:r>
            <w:r>
              <w:rPr>
                <w:rFonts w:hint="eastAsia" w:ascii="宋体" w:hAnsi="宋体" w:eastAsia="宋体" w:cs="宋体"/>
                <w:color w:val="auto"/>
                <w:sz w:val="28"/>
                <w:szCs w:val="28"/>
                <w:highlight w:val="none"/>
              </w:rPr>
              <w:t xml:space="preserve">，格式见本文件第七章《投标文件相关格式》。</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三、符合条件（必须提供，否则投标无效）</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(一)报价</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1、《开标一览表》。要求加盖电子签章，格式见本文件第七章《投标文件相关格式》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2、《分项价格表》。要求加盖电子签章，格式见本文件第七章《投标文件相关格式》（必须提供，否则在符合性审查时按照投标无效处理）。</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（二）商务资信</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1、《投标函》</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加盖电子签章，格式见招标文件第七章《投标文件相关格式》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rPr>
                <w:rFonts w:hint="eastAsia" w:ascii="宋体" w:hAnsi="宋体" w:eastAsia="宋体" w:cs="宋体"/>
                <w:b/>
                <w:bCs/>
                <w:color w:val="auto"/>
                <w:sz w:val="28"/>
                <w:szCs w:val="28"/>
                <w:highlight w:val="none"/>
              </w:rPr>
              <w:t xml:space="preserve">。</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《授权委托书》。要求加盖电子签章，格式见本文件第七章《投标文件相关格式》（必须提供，否则在符合性审查时按照投标无效处理）。</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（三）技术响应</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1、《偏离表》</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加盖电子签章，格式见招标文件第七章《投标文件相关格式》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rPr>
                <w:rFonts w:hint="eastAsia" w:ascii="宋体" w:hAnsi="宋体" w:eastAsia="宋体" w:cs="宋体"/>
                <w:b/>
                <w:bCs/>
                <w:color w:val="auto"/>
                <w:sz w:val="28"/>
                <w:szCs w:val="28"/>
                <w:highlight w:val="none"/>
              </w:rPr>
              <w:t xml:space="preserve">。</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四、综合评审评分项</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（一）技术部分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1、偏离表、所投产品的技术规格</w:t>
            </w:r>
            <w:r>
              <w:rPr>
                <w:rFonts w:hint="eastAsia" w:ascii="宋体" w:hAnsi="宋体" w:eastAsia="宋体" w:cs="宋体"/>
                <w:color w:val="auto"/>
                <w:sz w:val="28"/>
                <w:szCs w:val="28"/>
                <w:highlight w:val="none"/>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2、质量保障</w:t>
            </w:r>
            <w:r>
              <w:rPr>
                <w:rFonts w:hint="eastAsia" w:ascii="宋体" w:hAnsi="宋体" w:eastAsia="宋体" w:cs="宋体"/>
                <w:color w:val="auto"/>
                <w:sz w:val="28"/>
                <w:szCs w:val="28"/>
                <w:highlight w:val="none"/>
              </w:rPr>
              <w:t xml:space="preserve">（要求见招标文件第六章《采购需求》及第四章《评标标准》中《评分细则》）；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、项目验收方案</w:t>
            </w:r>
            <w:r>
              <w:rPr>
                <w:rFonts w:hint="eastAsia" w:ascii="宋体" w:hAnsi="宋体" w:eastAsia="宋体" w:cs="宋体"/>
                <w:color w:val="auto"/>
                <w:sz w:val="28"/>
                <w:szCs w:val="28"/>
                <w:highlight w:val="none"/>
              </w:rPr>
              <w:t xml:space="preserve">（要求见招标文件第六章《采购需求》及第四章《评标标准》中《评分细则》）；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、项目实施方案</w:t>
            </w:r>
            <w:r>
              <w:rPr>
                <w:rFonts w:hint="eastAsia" w:ascii="宋体" w:hAnsi="宋体" w:eastAsia="宋体" w:cs="宋体"/>
                <w:color w:val="auto"/>
                <w:sz w:val="28"/>
                <w:szCs w:val="28"/>
                <w:highlight w:val="none"/>
              </w:rPr>
              <w:t xml:space="preserve">（要求见招标文件第六章《采购需求》及第四章《评标标准》中《评分细则》）；</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售后服务方案</w:t>
            </w:r>
            <w:r>
              <w:rPr>
                <w:rFonts w:hint="eastAsia" w:ascii="宋体" w:hAnsi="宋体" w:eastAsia="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6、培训方案</w:t>
            </w:r>
            <w:r>
              <w:rPr>
                <w:rFonts w:hint="eastAsia" w:ascii="宋体" w:hAnsi="宋体" w:eastAsia="宋体" w:cs="宋体"/>
                <w:color w:val="auto"/>
                <w:sz w:val="28"/>
                <w:szCs w:val="28"/>
                <w:highlight w:val="none"/>
              </w:rPr>
              <w:t xml:space="preserve">（要求见招标文件第六章《采购需求》及第四章《评标标准》中《评分细则》）；</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、评分细则中评分得分需提供的相关证明文件扫描件。</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（二）</w:t>
            </w:r>
            <w:r>
              <w:rPr>
                <w:rFonts w:hint="eastAsia" w:ascii="宋体" w:hAnsi="宋体" w:eastAsia="宋体" w:cs="宋体"/>
                <w:b/>
                <w:bCs/>
                <w:color w:val="auto"/>
                <w:sz w:val="28"/>
                <w:szCs w:val="28"/>
                <w:highlight w:val="none"/>
              </w:rPr>
              <w:t xml:space="preserve">商务部分</w:t>
            </w:r>
            <w:r/>
          </w:p>
          <w:p>
            <w:pPr>
              <w:rPr>
                <w:rFonts w:hint="default"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1、投标人业绩</w:t>
            </w:r>
            <w:r>
              <w:rPr>
                <w:rFonts w:hint="eastAsia" w:ascii="宋体" w:hAnsi="宋体" w:eastAsia="宋体" w:cs="宋体"/>
                <w:color w:val="auto"/>
                <w:sz w:val="28"/>
                <w:szCs w:val="28"/>
                <w:highlight w:val="none"/>
              </w:rPr>
              <w:t xml:space="preserve">（要求见招标文件第四章《评标标准》中《评分细则》）；</w:t>
            </w:r>
            <w:r/>
          </w:p>
          <w:p>
            <w:pPr>
              <w:rPr>
                <w:rFonts w:hint="default"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2、所投产品为“环境标志产品”</w:t>
            </w:r>
            <w:r>
              <w:rPr>
                <w:rFonts w:hint="eastAsia" w:ascii="宋体" w:hAnsi="宋体" w:eastAsia="宋体" w:cs="宋体"/>
                <w:color w:val="auto"/>
                <w:sz w:val="28"/>
                <w:szCs w:val="28"/>
                <w:highlight w:val="none"/>
              </w:rPr>
              <w:t xml:space="preserve">（要求见招标文件第四章《评标标准》中《评分细则》）；</w:t>
            </w:r>
            <w:r/>
          </w:p>
          <w:p>
            <w:pPr>
              <w:rPr>
                <w:rFonts w:hint="default"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3、所投产品为“节能产品”</w:t>
            </w:r>
            <w:r>
              <w:rPr>
                <w:rFonts w:hint="eastAsia" w:ascii="宋体" w:hAnsi="宋体" w:eastAsia="宋体" w:cs="宋体"/>
                <w:color w:val="auto"/>
                <w:sz w:val="28"/>
                <w:szCs w:val="28"/>
                <w:highlight w:val="none"/>
              </w:rPr>
              <w:t xml:space="preserve">（要求见招标文件第四章《评标标准》中《评分细则》）；</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、投标人</w:t>
            </w:r>
            <w:r>
              <w:rPr>
                <w:rFonts w:hint="eastAsia" w:ascii="宋体" w:hAnsi="宋体" w:eastAsia="宋体" w:cs="宋体"/>
                <w:b/>
                <w:bCs/>
                <w:color w:val="auto"/>
                <w:sz w:val="28"/>
                <w:szCs w:val="28"/>
                <w:highlight w:val="none"/>
                <w:lang w:eastAsia="zh-CN"/>
              </w:rPr>
              <w:t xml:space="preserve">其他</w:t>
            </w:r>
            <w:r>
              <w:rPr>
                <w:rFonts w:hint="eastAsia" w:ascii="宋体" w:hAnsi="宋体" w:eastAsia="宋体" w:cs="宋体"/>
                <w:b/>
                <w:bCs/>
                <w:color w:val="auto"/>
                <w:sz w:val="28"/>
                <w:szCs w:val="28"/>
                <w:highlight w:val="none"/>
              </w:rPr>
              <w:t xml:space="preserve">证明文件及材料扫描件。</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五、其他部分</w:t>
            </w:r>
            <w:r/>
          </w:p>
          <w:p>
            <w:pPr>
              <w:pStyle w:val="847"/>
              <w:ind w:firstLine="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1、价格折扣文件格式：</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投标文件中提供《中小企业声明函》（非必须提供，如所投产品全部为小微企业制造或投标人及所投产品全部为监狱企业、享受政府采购支持政策的残疾人福利性单位的请填写完整</w:t>
            </w:r>
            <w:r>
              <w:rPr>
                <w:rFonts w:hint="eastAsia" w:ascii="宋体" w:hAnsi="宋体" w:cs="宋体"/>
                <w:b/>
                <w:bCs/>
                <w:color w:val="auto"/>
                <w:sz w:val="28"/>
                <w:szCs w:val="28"/>
                <w:highlight w:val="none"/>
                <w:lang w:eastAsia="zh-CN"/>
              </w:rPr>
              <w:t xml:space="preserve">并</w:t>
            </w:r>
            <w:r>
              <w:rPr>
                <w:rFonts w:hint="eastAsia" w:ascii="宋体" w:hAnsi="宋体" w:eastAsia="宋体" w:cs="宋体"/>
                <w:b/>
                <w:bCs/>
                <w:color w:val="auto"/>
                <w:sz w:val="28"/>
                <w:szCs w:val="28"/>
                <w:highlight w:val="none"/>
              </w:rPr>
              <w:t xml:space="preserve">加盖电子签章</w:t>
            </w:r>
            <w:r>
              <w:rPr>
                <w:rFonts w:hint="eastAsia" w:ascii="宋体" w:hAnsi="宋体" w:cs="宋体"/>
                <w:b/>
                <w:bCs/>
                <w:color w:val="auto"/>
                <w:sz w:val="28"/>
                <w:szCs w:val="28"/>
                <w:highlight w:val="none"/>
                <w:lang w:eastAsia="zh-CN"/>
              </w:rPr>
              <w:t xml:space="preserve">方为有效</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格式见本文件第七章《投标文件相关格式》。《中小企业声明函》查询渠道用微信搜索“中小企业规模类型自测小程序”。</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注：</w:t>
            </w:r>
            <w:r/>
          </w:p>
          <w:p>
            <w:pPr>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注：</w:t>
            </w:r>
            <w:r/>
          </w:p>
          <w:p>
            <w:pPr>
              <w:rPr>
                <w:rFonts w:hint="eastAsia"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rPr>
              <w:t xml:space="preserve">1、投标人应对以上文件的合法性、真实性负责。</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商务条件见：</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一、本文件第四章《评标标准》中《评分细则》。</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cs="宋体"/>
                <w:b/>
                <w:bCs/>
                <w:color w:val="auto"/>
                <w:sz w:val="28"/>
                <w:szCs w:val="28"/>
                <w:highlight w:val="none"/>
                <w:lang w:val="en-US" w:eastAsia="zh-CN"/>
              </w:rPr>
              <w:t xml:space="preserve">1500</w:t>
            </w:r>
            <w:r>
              <w:rPr>
                <w:rFonts w:hint="eastAsia" w:ascii="宋体" w:hAnsi="宋体" w:eastAsia="宋体" w:cs="宋体"/>
                <w:b/>
                <w:bCs/>
                <w:color w:val="auto"/>
                <w:sz w:val="28"/>
                <w:szCs w:val="28"/>
                <w:highlight w:val="none"/>
              </w:rPr>
              <w:t xml:space="preserve">.00万元，不接受超过</w:t>
            </w:r>
            <w:r>
              <w:rPr>
                <w:rFonts w:hint="eastAsia" w:ascii="宋体" w:hAnsi="宋体" w:eastAsia="宋体" w:cs="宋体"/>
                <w:b/>
                <w:bCs/>
                <w:color w:val="auto"/>
                <w:sz w:val="28"/>
                <w:szCs w:val="28"/>
                <w:highlight w:val="none"/>
                <w:lang w:val="en-US" w:eastAsia="zh-CN"/>
              </w:rPr>
              <w:t xml:space="preserve">项目预算</w:t>
            </w:r>
            <w:r>
              <w:rPr>
                <w:rFonts w:hint="eastAsia" w:ascii="宋体" w:hAnsi="宋体" w:eastAsia="宋体" w:cs="宋体"/>
                <w:b/>
                <w:bCs/>
                <w:color w:val="auto"/>
                <w:sz w:val="28"/>
                <w:szCs w:val="28"/>
                <w:highlight w:val="none"/>
              </w:rPr>
              <w:t xml:space="preserve">的投标报价。</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特别说明：政府采购客户端工具需要导出加密的投标文件（后缀名为</w:t>
            </w:r>
            <w:r>
              <w:rPr>
                <w:rFonts w:hint="eastAsia" w:ascii="宋体" w:hAnsi="宋体" w:eastAsia="宋体" w:cs="宋体"/>
                <w:b/>
                <w:bCs/>
                <w:color w:val="auto"/>
                <w:sz w:val="28"/>
                <w:szCs w:val="28"/>
                <w:highlight w:val="none"/>
              </w:rPr>
              <w:t xml:space="preserve">zip</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投标文件不得超过150M</w:t>
            </w:r>
            <w:r>
              <w:rPr>
                <w:rFonts w:hint="eastAsia" w:ascii="宋体" w:hAnsi="宋体" w:eastAsia="宋体" w:cs="宋体"/>
                <w:color w:val="auto"/>
                <w:sz w:val="28"/>
                <w:szCs w:val="28"/>
                <w:highlight w:val="none"/>
              </w:rPr>
              <w:t xml:space="preserve">！名为“</w:t>
            </w:r>
            <w:r>
              <w:rPr>
                <w:rFonts w:hint="eastAsia" w:ascii="宋体" w:hAnsi="宋体" w:eastAsia="宋体" w:cs="宋体"/>
                <w:b/>
                <w:bCs/>
                <w:color w:val="auto"/>
                <w:sz w:val="28"/>
                <w:szCs w:val="28"/>
                <w:highlight w:val="none"/>
              </w:rPr>
              <w:t xml:space="preserve">.kedt</w:t>
            </w:r>
            <w:r>
              <w:rPr>
                <w:rFonts w:hint="eastAsia" w:ascii="宋体" w:hAnsi="宋体" w:eastAsia="宋体" w:cs="宋体"/>
                <w:color w:val="auto"/>
                <w:sz w:val="28"/>
                <w:szCs w:val="28"/>
                <w:highlight w:val="none"/>
              </w:rPr>
              <w:t xml:space="preserve">”）后，离线编制投标文件。采购文件（后缀名为“</w:t>
            </w:r>
            <w:r>
              <w:rPr>
                <w:rFonts w:hint="eastAsia" w:ascii="宋体" w:hAnsi="宋体" w:eastAsia="宋体" w:cs="宋体"/>
                <w:b/>
                <w:bCs/>
                <w:color w:val="auto"/>
                <w:sz w:val="28"/>
                <w:szCs w:val="28"/>
                <w:highlight w:val="none"/>
              </w:rPr>
              <w:t xml:space="preserve">.kedt</w:t>
            </w:r>
            <w:r>
              <w:rPr>
                <w:rFonts w:hint="eastAsia" w:ascii="宋体" w:hAnsi="宋体" w:eastAsia="宋体" w:cs="宋体"/>
                <w:color w:val="auto"/>
                <w:sz w:val="28"/>
                <w:szCs w:val="28"/>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投标文件的提交与接收：</w:t>
            </w:r>
            <w:r>
              <w:rPr>
                <w:rFonts w:hint="eastAsia" w:ascii="宋体" w:hAnsi="宋体" w:eastAsia="宋体" w:cs="宋体"/>
                <w:color w:val="auto"/>
                <w:sz w:val="28"/>
                <w:szCs w:val="28"/>
                <w:highlight w:val="none"/>
              </w:rPr>
              <w:t xml:space="preserve"> </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1、投标文件提交与接收时间：202</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年</w:t>
            </w:r>
            <w:r>
              <w:rPr>
                <w:rFonts w:hint="eastAsia" w:ascii="宋体" w:hAnsi="宋体" w:cs="宋体"/>
                <w:b/>
                <w:bCs/>
                <w:color w:val="auto"/>
                <w:sz w:val="28"/>
                <w:szCs w:val="28"/>
                <w:highlight w:val="none"/>
                <w:u w:val="single"/>
                <w:lang w:val="en-US" w:eastAsia="zh-CN"/>
              </w:rPr>
              <w:t xml:space="preserve"> 10</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 xml:space="preserve">月</w:t>
            </w:r>
            <w:r>
              <w:rPr>
                <w:rFonts w:hint="eastAsia" w:ascii="宋体" w:hAnsi="宋体" w:cs="宋体"/>
                <w:b/>
                <w:bCs/>
                <w:color w:val="auto"/>
                <w:sz w:val="28"/>
                <w:szCs w:val="28"/>
                <w:highlight w:val="none"/>
                <w:u w:val="single"/>
                <w:lang w:val="en-US" w:eastAsia="zh-CN"/>
              </w:rPr>
              <w:t xml:space="preserve"> 23</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 xml:space="preserve">日北京时间09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30前。</w:t>
            </w:r>
            <w:r/>
          </w:p>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2、投标文件提交与接收地点： </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电子投标文件应由其法定代表人或法定代表人授权代表在规定的网上投标时间内，</w:t>
            </w:r>
            <w:r>
              <w:rPr>
                <w:rFonts w:hint="eastAsia" w:ascii="宋体" w:hAnsi="宋体" w:eastAsia="宋体" w:cs="宋体"/>
                <w:b/>
                <w:color w:val="auto"/>
                <w:sz w:val="28"/>
                <w:szCs w:val="28"/>
                <w:highlight w:val="none"/>
              </w:rPr>
              <w:t xml:space="preserve">凭 CA 证书</w:t>
            </w:r>
            <w:r>
              <w:rPr>
                <w:rFonts w:hint="eastAsia" w:ascii="宋体" w:hAnsi="宋体" w:eastAsia="宋体" w:cs="宋体"/>
                <w:b/>
                <w:color w:val="auto"/>
                <w:sz w:val="28"/>
                <w:szCs w:val="28"/>
                <w:highlight w:val="none"/>
                <w:lang w:eastAsia="zh-CN"/>
              </w:rPr>
              <w:t xml:space="preserve">登录</w:t>
            </w:r>
            <w:r>
              <w:rPr>
                <w:rFonts w:hint="eastAsia" w:ascii="宋体" w:hAnsi="宋体" w:eastAsia="宋体" w:cs="宋体"/>
                <w:b/>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开标</w:t>
            </w:r>
            <w:r/>
          </w:p>
        </w:tc>
      </w:tr>
      <w:tr>
        <w:trPr>
          <w:jc w:val="center"/>
          <w:trHeight w:val="26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开标时间及地点：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1、开标时间：</w:t>
            </w:r>
            <w:r>
              <w:rPr>
                <w:rFonts w:hint="eastAsia" w:ascii="宋体" w:hAnsi="宋体" w:eastAsia="宋体" w:cs="宋体"/>
                <w:b/>
                <w:color w:val="auto"/>
                <w:sz w:val="28"/>
                <w:szCs w:val="28"/>
                <w:highlight w:val="none"/>
              </w:rPr>
              <w:t xml:space="preserve">202</w:t>
            </w: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10</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月</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23</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日09：30（北京时间）</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2、开标地点：</w:t>
            </w:r>
            <w:r/>
          </w:p>
          <w:p>
            <w:pPr>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实施方案得分顺序排列。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履约保证金：</w:t>
            </w:r>
            <w:r>
              <w:rPr>
                <w:rFonts w:hint="eastAsia" w:ascii="宋体" w:hAnsi="宋体" w:cs="宋体"/>
                <w:b/>
                <w:bCs/>
                <w:color w:val="auto"/>
                <w:sz w:val="28"/>
                <w:szCs w:val="28"/>
                <w:highlight w:val="none"/>
                <w:lang w:val="en-US" w:eastAsia="zh-CN"/>
              </w:rPr>
              <w:t xml:space="preserve">本项目不收取履约保证金</w:t>
            </w:r>
            <w:r>
              <w:rPr>
                <w:rFonts w:hint="eastAsia" w:ascii="宋体" w:hAnsi="宋体" w:cs="宋体"/>
                <w:b/>
                <w:bCs/>
                <w:color w:val="auto"/>
                <w:sz w:val="28"/>
                <w:szCs w:val="28"/>
                <w:highlight w:val="none"/>
                <w:lang w:eastAsia="zh-CN"/>
              </w:rPr>
              <w:t xml:space="preserve">。</w:t>
            </w:r>
            <w:r/>
          </w:p>
        </w:tc>
      </w:tr>
      <w:tr>
        <w:trPr>
          <w:jc w:val="center"/>
          <w:trHeight w:val="282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质疑接收人：</w:t>
            </w:r>
            <w:r>
              <w:rPr>
                <w:rFonts w:hint="eastAsia" w:ascii="宋体" w:hAnsi="宋体" w:cs="宋体"/>
                <w:color w:val="auto"/>
                <w:sz w:val="28"/>
                <w:szCs w:val="28"/>
                <w:highlight w:val="none"/>
                <w:lang w:val="en-US" w:eastAsia="zh-CN"/>
              </w:rPr>
              <w:t xml:space="preserve">韩镇阳</w:t>
            </w:r>
            <w:r>
              <w:rPr>
                <w:rFonts w:hint="eastAsia" w:ascii="宋体" w:hAnsi="宋体" w:eastAsia="宋体" w:cs="宋体"/>
                <w:color w:val="auto"/>
                <w:sz w:val="28"/>
                <w:szCs w:val="28"/>
                <w:highlight w:val="none"/>
              </w:rPr>
              <w:t xml:space="preserve">      联系电话：0516-83999055</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地址：江苏省徐州市泉山区金山东路北侧徐州软件园C-11号楼1011室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邮箱：jocxz03@jocite.com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highlight w:val="none"/>
        </w:rPr>
      </w:r>
      <w:r/>
    </w:p>
    <w:p>
      <w:pPr>
        <w:ind w:firstLine="600"/>
        <w:spacing w:line="360" w:lineRule="auto"/>
        <w:rPr>
          <w:rFonts w:hint="eastAsia" w:ascii="宋体" w:hAnsi="宋体" w:eastAsia="宋体" w:cs="宋体"/>
          <w:b/>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本章附件：</w:t>
      </w:r>
      <w:r>
        <w:rPr>
          <w:rFonts w:hint="eastAsia" w:ascii="宋体" w:hAnsi="宋体" w:eastAsia="宋体" w:cs="宋体"/>
          <w:b/>
          <w:color w:val="auto"/>
          <w:sz w:val="30"/>
          <w:highlight w:val="none"/>
        </w:rPr>
        <w:t xml:space="preserve">招标代理服务收费标准</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p>
      <w:pPr>
        <w:ind w:left="0" w:right="0" w:firstLine="0"/>
        <w:jc w:val="both"/>
        <w:spacing w:before="0"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ascii="宋体" w:hAnsi="宋体" w:eastAsia="宋体" w:cs="宋体"/>
          <w:color w:val="auto"/>
          <w:sz w:val="28"/>
          <w:szCs w:val="28"/>
          <w:highlight w:val="none"/>
        </w:rPr>
        <w:t xml:space="preserve">按上表计算的收费为代理服务全过程的收费金额。各社会代理机构不再收取采购文件制作售卖费用。</w:t>
      </w:r>
      <w:r/>
    </w:p>
    <w:p>
      <w:pPr>
        <w:ind w:left="0" w:right="0" w:firstLine="0"/>
        <w:jc w:val="both"/>
        <w:spacing w:before="0"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ascii="宋体" w:hAnsi="宋体" w:eastAsia="宋体" w:cs="宋体"/>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ascii="宋体" w:hAnsi="宋体" w:eastAsia="宋体" w:cs="宋体"/>
          <w:color w:val="auto"/>
          <w:sz w:val="28"/>
          <w:szCs w:val="28"/>
          <w:highlight w:val="none"/>
        </w:rPr>
        <w:t xml:space="preserve">代理服务费基准金额(按差额定率累进法计算的)=中标金额(按差额定率累进法计算的)*费率(%)</w:t>
      </w:r>
      <w:r/>
    </w:p>
    <w:p>
      <w:pPr>
        <w:ind w:left="0" w:right="0" w:firstLine="0"/>
        <w:jc w:val="both"/>
        <w:spacing w:before="0"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ascii="宋体" w:hAnsi="宋体" w:eastAsia="宋体" w:cs="宋体"/>
          <w:color w:val="auto"/>
          <w:sz w:val="28"/>
          <w:szCs w:val="28"/>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5</w:t>
      </w:r>
      <w:r>
        <w:rPr>
          <w:rFonts w:hint="eastAsia" w:ascii="宋体" w:hAnsi="宋体" w:cs="宋体"/>
          <w:color w:val="auto"/>
          <w:sz w:val="28"/>
          <w:szCs w:val="28"/>
          <w:highlight w:val="none"/>
          <w:lang w:eastAsia="zh-CN"/>
        </w:rPr>
        <w:t xml:space="preserve">、</w:t>
      </w:r>
      <w:r>
        <w:rPr>
          <w:rFonts w:ascii="宋体" w:hAnsi="宋体" w:eastAsia="宋体" w:cs="宋体"/>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6</w:t>
      </w:r>
      <w:r>
        <w:rPr>
          <w:rFonts w:hint="eastAsia" w:ascii="宋体" w:hAnsi="宋体" w:cs="宋体"/>
          <w:color w:val="auto"/>
          <w:sz w:val="28"/>
          <w:szCs w:val="28"/>
          <w:highlight w:val="none"/>
          <w:lang w:eastAsia="zh-CN"/>
        </w:rPr>
        <w:t xml:space="preserve">、</w:t>
      </w:r>
      <w:r>
        <w:rPr>
          <w:rFonts w:ascii="宋体" w:hAnsi="宋体" w:eastAsia="宋体" w:cs="宋体"/>
          <w:color w:val="auto"/>
          <w:sz w:val="28"/>
          <w:szCs w:val="28"/>
          <w:highlight w:val="none"/>
        </w:rPr>
        <w:t xml:space="preserve">有分包(分标段)的按一个项目计算。</w:t>
      </w:r>
      <w:r/>
    </w:p>
    <w:p>
      <w:pPr>
        <w:ind w:left="0" w:right="0" w:firstLine="0"/>
        <w:jc w:val="both"/>
        <w:spacing w:before="0"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7</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8、账户信息：</w:t>
      </w:r>
      <w:r/>
    </w:p>
    <w:p>
      <w:pPr>
        <w:ind w:left="0" w:right="0" w:firstLine="0"/>
        <w:jc w:val="both"/>
        <w:spacing w:before="0" w:after="0"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账号：11110154740005866</w:t>
      </w:r>
      <w:r/>
    </w:p>
    <w:p>
      <w:pPr>
        <w:pStyle w:val="827"/>
        <w:rPr>
          <w:rFonts w:hint="eastAsia" w:ascii="宋体" w:hAnsi="宋体" w:eastAsia="宋体" w:cs="宋体"/>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highlight w:val="none"/>
          <w:lang w:val="en-US" w:eastAsia="zh-CN"/>
        </w:rPr>
      </w:r>
      <w:r/>
    </w:p>
    <w:p>
      <w:pPr>
        <w:jc w:val="center"/>
        <w:spacing w:line="720"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lang w:val="en-US" w:eastAsia="zh-CN"/>
        </w:rPr>
        <w:t xml:space="preserve">第四章 </w:t>
      </w:r>
      <w:r>
        <w:rPr>
          <w:rFonts w:hint="eastAsia" w:ascii="宋体" w:hAnsi="宋体" w:eastAsia="宋体" w:cs="宋体"/>
          <w:b/>
          <w:color w:val="auto"/>
          <w:sz w:val="30"/>
          <w:highlight w:val="none"/>
        </w:rPr>
        <w:t xml:space="preserve">评标标准</w:t>
      </w:r>
      <w:r/>
    </w:p>
    <w:tbl>
      <w:tblPr>
        <w:tblStyle w:val="8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057"/>
      </w:tblGrid>
      <w:tr>
        <w:trPr>
          <w:jc w:val="center"/>
          <w:trHeight w:val="454"/>
        </w:trPr>
        <w:tc>
          <w:tcPr>
            <w:tcW w:w="855"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4144"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802"/>
        </w:trPr>
        <w:tc>
          <w:tcPr>
            <w:tcW w:w="855" w:type="pct"/>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投标报价（30分）</w:t>
            </w:r>
            <w:r/>
          </w:p>
        </w:tc>
        <w:tc>
          <w:tcPr>
            <w:tcW w:w="4144"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各投标人价格得分=最低报价（投标人的最低评审价格）÷各投标人评审价格×30</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jc w:val="center"/>
          <w:trHeight w:val="2600"/>
        </w:trPr>
        <w:tc>
          <w:tcPr>
            <w:tcW w:w="855"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技术参数（</w:t>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tc>
        <w:tc>
          <w:tcPr>
            <w:tcW w:w="4144"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满足招标文件要求的得30分，次重要响应指标不满足或负偏离每项扣</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一般</w:t>
            </w:r>
            <w:r>
              <w:rPr>
                <w:rFonts w:hint="eastAsia" w:ascii="宋体" w:hAnsi="宋体" w:eastAsia="宋体" w:cs="宋体"/>
                <w:color w:val="auto"/>
                <w:sz w:val="28"/>
                <w:szCs w:val="28"/>
                <w:highlight w:val="none"/>
              </w:rPr>
              <w:t xml:space="preserve">响应指标如有不满足或负偏离，每一项扣</w:t>
            </w:r>
            <w:r>
              <w:rPr>
                <w:rFonts w:hint="eastAsia" w:ascii="宋体" w:hAnsi="宋体" w:cs="宋体"/>
                <w:color w:val="auto"/>
                <w:sz w:val="28"/>
                <w:szCs w:val="28"/>
                <w:highlight w:val="none"/>
                <w:lang w:val="en-US" w:eastAsia="zh-CN"/>
              </w:rPr>
              <w:t xml:space="preserve">0.3</w:t>
            </w:r>
            <w:r>
              <w:rPr>
                <w:rFonts w:hint="eastAsia" w:ascii="宋体" w:hAnsi="宋体" w:eastAsia="宋体" w:cs="宋体"/>
                <w:color w:val="auto"/>
                <w:sz w:val="28"/>
                <w:szCs w:val="28"/>
                <w:highlight w:val="none"/>
              </w:rPr>
              <w:t xml:space="preserve">分。</w:t>
            </w:r>
            <w:r/>
          </w:p>
          <w:p>
            <w:pP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1510"/>
        </w:trPr>
        <w:tc>
          <w:tcPr>
            <w:tcW w:w="855"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lang w:val="en-US" w:eastAsia="zh-CN"/>
              </w:rPr>
              <w:t xml:space="preserve">业绩</w:t>
            </w:r>
            <w:r/>
          </w:p>
          <w:p>
            <w:pPr>
              <w:numPr>
                <w:ilvl w:val="255"/>
                <w:numId w:val="0"/>
              </w:numPr>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（4分）</w:t>
            </w:r>
            <w:r/>
          </w:p>
        </w:tc>
        <w:tc>
          <w:tcPr>
            <w:tcW w:w="4144" w:type="pct"/>
            <w:vAlign w:val="center"/>
            <w:textDirection w:val="lrTb"/>
            <w:noWrap w:val="false"/>
          </w:tcPr>
          <w:p>
            <w:pPr>
              <w:spacing w:line="24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投标文件中提供</w:t>
            </w:r>
            <w:r>
              <w:rPr>
                <w:rFonts w:hint="eastAsia" w:ascii="宋体" w:hAnsi="宋体" w:cs="宋体"/>
                <w:b w:val="0"/>
                <w:bCs w:val="0"/>
                <w:color w:val="auto"/>
                <w:sz w:val="28"/>
                <w:szCs w:val="28"/>
                <w:highlight w:val="none"/>
                <w:lang w:val="en-US" w:eastAsia="zh-CN"/>
              </w:rPr>
              <w:t xml:space="preserve">投标人为卖方（乙方），</w:t>
            </w:r>
            <w:r>
              <w:rPr>
                <w:rFonts w:hint="eastAsia" w:ascii="宋体" w:hAnsi="宋体" w:eastAsia="宋体" w:cs="宋体"/>
                <w:b w:val="0"/>
                <w:bCs w:val="0"/>
                <w:color w:val="auto"/>
                <w:sz w:val="28"/>
                <w:szCs w:val="28"/>
                <w:highlight w:val="none"/>
                <w:lang w:eastAsia="zh-CN"/>
              </w:rPr>
              <w:t xml:space="preserve">合同签订日期在202</w:t>
            </w:r>
            <w:r>
              <w:rPr>
                <w:rFonts w:hint="eastAsia" w:ascii="宋体" w:hAns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eastAsia="zh-CN"/>
              </w:rPr>
              <w:t xml:space="preserve">年1月1日（含）</w:t>
            </w:r>
            <w:r>
              <w:rPr>
                <w:rFonts w:hint="eastAsia" w:ascii="宋体" w:hAnsi="宋体" w:eastAsia="宋体" w:cs="宋体"/>
                <w:b w:val="0"/>
                <w:bCs w:val="0"/>
                <w:color w:val="auto"/>
                <w:sz w:val="28"/>
                <w:szCs w:val="28"/>
                <w:highlight w:val="none"/>
                <w:lang w:val="en-US" w:eastAsia="zh-CN"/>
              </w:rPr>
              <w:t xml:space="preserve">以来</w:t>
            </w:r>
            <w:r>
              <w:rPr>
                <w:rFonts w:hint="eastAsia" w:ascii="宋体" w:hAnsi="宋体" w:eastAsia="宋体" w:cs="宋体"/>
                <w:b w:val="0"/>
                <w:bCs w:val="0"/>
                <w:color w:val="auto"/>
                <w:sz w:val="28"/>
                <w:szCs w:val="28"/>
                <w:highlight w:val="none"/>
                <w:lang w:eastAsia="zh-CN"/>
              </w:rPr>
              <w:t xml:space="preserve">，合同</w:t>
            </w:r>
            <w:r>
              <w:rPr>
                <w:rFonts w:hint="eastAsia" w:ascii="宋体" w:hAnsi="宋体" w:cs="宋体"/>
                <w:b w:val="0"/>
                <w:bCs w:val="0"/>
                <w:color w:val="auto"/>
                <w:sz w:val="28"/>
                <w:szCs w:val="28"/>
                <w:highlight w:val="none"/>
                <w:lang w:val="en-US" w:eastAsia="zh-CN"/>
              </w:rPr>
              <w:t xml:space="preserve">标的与本次采购标的相同或类似</w:t>
            </w:r>
            <w:r>
              <w:rPr>
                <w:rFonts w:hint="eastAsia" w:ascii="宋体" w:hAnsi="宋体" w:eastAsia="宋体" w:cs="宋体"/>
                <w:b w:val="0"/>
                <w:bCs w:val="0"/>
                <w:color w:val="auto"/>
                <w:sz w:val="28"/>
                <w:szCs w:val="28"/>
                <w:highlight w:val="none"/>
                <w:lang w:val="en-US" w:eastAsia="zh-CN"/>
              </w:rPr>
              <w:t xml:space="preserve">的销售</w:t>
            </w:r>
            <w:r>
              <w:rPr>
                <w:rFonts w:hint="eastAsia" w:ascii="宋体" w:hAnsi="宋体" w:eastAsia="宋体" w:cs="宋体"/>
                <w:b w:val="0"/>
                <w:bCs w:val="0"/>
                <w:color w:val="auto"/>
                <w:sz w:val="28"/>
                <w:szCs w:val="28"/>
                <w:highlight w:val="none"/>
                <w:lang w:eastAsia="zh-CN"/>
              </w:rPr>
              <w:t xml:space="preserve">业绩证明材料，每份业绩得2分，</w:t>
            </w:r>
            <w:r>
              <w:rPr>
                <w:rFonts w:hint="eastAsia" w:ascii="宋体" w:hAnsi="宋体" w:cs="宋体"/>
                <w:b w:val="0"/>
                <w:bCs w:val="0"/>
                <w:color w:val="auto"/>
                <w:sz w:val="28"/>
                <w:szCs w:val="28"/>
                <w:highlight w:val="none"/>
                <w:lang w:val="en-US" w:eastAsia="zh-CN"/>
              </w:rPr>
              <w:t xml:space="preserve">本项</w:t>
            </w:r>
            <w:r>
              <w:rPr>
                <w:rFonts w:hint="eastAsia" w:ascii="宋体" w:hAnsi="宋体" w:eastAsia="宋体" w:cs="宋体"/>
                <w:b w:val="0"/>
                <w:bCs w:val="0"/>
                <w:color w:val="auto"/>
                <w:sz w:val="28"/>
                <w:szCs w:val="28"/>
                <w:highlight w:val="none"/>
                <w:lang w:eastAsia="zh-CN"/>
              </w:rPr>
              <w:t xml:space="preserve">最高得4分。</w:t>
            </w:r>
            <w:r/>
          </w:p>
          <w:p>
            <w:pPr>
              <w:spacing w:line="24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投标文件中需提供合同</w:t>
            </w:r>
            <w:r>
              <w:rPr>
                <w:rFonts w:hint="eastAsia" w:ascii="宋体" w:hAnsi="宋体" w:eastAsia="宋体" w:cs="宋体"/>
                <w:b/>
                <w:bCs/>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eastAsia="zh-CN"/>
              </w:rPr>
              <w:t xml:space="preserve">（合同内容须清晰可辨，否则不得分）。</w:t>
            </w:r>
            <w:r/>
          </w:p>
        </w:tc>
      </w:tr>
      <w:tr>
        <w:trPr>
          <w:jc w:val="center"/>
          <w:trHeight w:val="90"/>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质量保障（6分）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方案要求对招标文件第六章《采购需求》中“五、项目质量保障及实施要求”中“（二）质量管控要求”（共</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项）中进行完善，详细描述且列出具体内容。</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上述内容齐全，全面、符合实际切实可行且无缺陷（缺陷是指：部分内容与项目无关、逻辑错误、科学原理错误、表述错误、不贴合实际、不符合本项目涉及的相关规范或标准要求的任意一种情形）得6分，每缺少一项内容扣2分，扣完为止；内容每存在一处缺陷扣2分，扣完为止。</w:t>
            </w:r>
            <w:r/>
          </w:p>
          <w:p>
            <w:pPr>
              <w:jc w:val="left"/>
              <w:spacing w:line="240" w:lineRule="auto"/>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未提供的不得分，本项最高得6分，最低得0分。</w:t>
            </w:r>
            <w:r/>
          </w:p>
        </w:tc>
      </w:tr>
      <w:tr>
        <w:trPr>
          <w:jc w:val="center"/>
          <w:trHeight w:val="2903"/>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项目验收方案</w:t>
            </w:r>
            <w:r/>
          </w:p>
          <w:p>
            <w:pPr>
              <w:numPr>
                <w:ilvl w:val="255"/>
                <w:numId w:val="0"/>
              </w:numPr>
              <w:ind w:left="0" w:firstLine="0"/>
              <w:jc w:val="center"/>
              <w:spacing w:line="24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方案要求对招标文件第六章《采购需求》中“六、项目验收、售后服务以及培训要求”中“（一）验收标准”（共2项）进行完善，详细描述且列出具体方案措施。</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上述内容齐全，全面、符合实际切实可行且无缺陷（缺陷是指：部分内容与项目无关、逻辑错误、科学原理错误、表述错误、不贴合实际、不符合本项目涉及的相关规范或标准要求的任意一种情形）得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分，每缺少一项内容扣</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分，扣完为止；内容每存在一处缺陷扣</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分，扣完为止。</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未提供的不得分，本项最高得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分，最低得0分。</w:t>
            </w:r>
            <w:r/>
          </w:p>
        </w:tc>
      </w:tr>
      <w:tr>
        <w:trPr>
          <w:jc w:val="center"/>
          <w:trHeight w:val="2918"/>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项目实施方案</w:t>
            </w:r>
            <w:r/>
          </w:p>
          <w:p>
            <w:pPr>
              <w:numPr>
                <w:ilvl w:val="255"/>
                <w:numId w:val="0"/>
              </w:numPr>
              <w:ind w:left="0" w:firstLine="0"/>
              <w:jc w:val="center"/>
              <w:spacing w:line="240" w:lineRule="auto"/>
              <w:rPr>
                <w:rFonts w:hint="default"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（10分）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方案要求对招标文件第六章《采购需求》中“五、项目质量保障及实施要求”中“（一）项目实施要求”、“（三）配送、安装要求”中（共8项）”进行完善，详细描述且列出具体方案措施。</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上述内容齐全，全面、符合实际切实可行且无缺陷（缺陷是指：部分内容与项目无关、逻辑错误、科学原理错误、表述错误、不贴合实际、不符合本项目涉及的相关规范或标准要求的任意一种情形）得1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分，每缺少一项内容扣1.</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lang w:val="en-US" w:eastAsia="zh-CN"/>
              </w:rPr>
              <w:t xml:space="preserve">分，扣完为止；内容每存在一处缺陷扣1.</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lang w:val="en-US" w:eastAsia="zh-CN"/>
              </w:rPr>
              <w:t xml:space="preserve">分，扣完为止。</w:t>
            </w:r>
            <w:r/>
          </w:p>
          <w:p>
            <w:pPr>
              <w:jc w:val="left"/>
              <w:spacing w:line="240" w:lineRule="auto"/>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未提供的不得分，本项最高得1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分，最低得0分。</w:t>
            </w:r>
            <w:r/>
          </w:p>
        </w:tc>
      </w:tr>
      <w:tr>
        <w:trPr>
          <w:jc w:val="center"/>
          <w:trHeight w:val="454"/>
        </w:trPr>
        <w:tc>
          <w:tcPr>
            <w:tcW w:w="855"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售后服务方案</w:t>
            </w:r>
            <w:r/>
          </w:p>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1、质保期内的服务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方案要求对招标文件第六章《采购需求》中“六、项目验收、售后服务以及培训要求”</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（二）售后服务要求</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中“一）质保期内的服务要求”（共</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项）进行完善，详细描述且列出具体方案措施。</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上述内容齐全，全面、符合实际切实可行且无缺陷（缺陷是指：部分内容与项目无关、逻辑错误、科学原理错误、表述错误、不贴合实际、不符合本项目涉及的相关规范或标准要求的任意一种情形）得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分，每缺少一项内容扣</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分，扣完为止；内容每存在一处缺陷扣</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分，扣完为止。</w:t>
            </w:r>
            <w:r/>
          </w:p>
          <w:p>
            <w:pPr>
              <w:pStyle w:val="943"/>
              <w:spacing w:line="24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未提供的不得分，本项最高得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分，最低得0分。</w:t>
            </w:r>
            <w:r/>
          </w:p>
        </w:tc>
      </w:tr>
      <w:tr>
        <w:trPr>
          <w:jc w:val="center"/>
          <w:trHeight w:val="408"/>
        </w:trPr>
        <w:tc>
          <w:tcPr>
            <w:tcW w:w="85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2、质保期满后的服务方案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方案要求对招标文件第六章《采购需求》中“六、项目验收、售后服务以及培训要求”</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（二）售后服务要求</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中“二）质保期满后的服务要求”（共2项）进行完善，详细描述且列出具体方案措施。</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上述内容齐全，全面、符合实际切实可行且无缺陷（缺陷是指：部分内容与项目无关、逻辑错误、科学原理错误、表述错误、不贴合实际、不符合本项目涉及的相关规范或标准要求的任意一种情形）得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分，每缺少一项内容扣</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分，扣完为止；内容每存在一处缺陷扣</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分，扣完为止。</w:t>
            </w:r>
            <w:r/>
          </w:p>
          <w:p>
            <w:pPr>
              <w:pStyle w:val="943"/>
              <w:spacing w:line="240" w:lineRule="auto"/>
              <w:rPr>
                <w:rFonts w:hint="eastAsia" w:ascii="宋体" w:hAnsi="宋体" w:eastAsia="宋体" w:cs="宋体"/>
                <w:color w:val="auto"/>
                <w:sz w:val="28"/>
                <w:szCs w:val="28"/>
                <w:highlight w:val="none"/>
                <w:lang w:val="en-US" w:eastAsia="zh-CN" w:bidi="ar-SA"/>
              </w:rPr>
              <w:outlineLvl w:val="0"/>
            </w:pPr>
            <w:r>
              <w:rPr>
                <w:rFonts w:hint="eastAsia" w:ascii="宋体" w:hAnsi="宋体" w:eastAsia="宋体" w:cs="宋体"/>
                <w:color w:val="auto"/>
                <w:sz w:val="28"/>
                <w:szCs w:val="28"/>
                <w:highlight w:val="none"/>
                <w:lang w:val="en-US" w:eastAsia="zh-CN"/>
              </w:rPr>
              <w:t xml:space="preserve">未提供的不得分，本项最高得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分，最低得0分。</w:t>
            </w:r>
            <w:r/>
          </w:p>
        </w:tc>
      </w:tr>
      <w:tr>
        <w:trPr>
          <w:jc w:val="center"/>
          <w:trHeight w:val="2083"/>
        </w:trPr>
        <w:tc>
          <w:tcPr>
            <w:tcW w:w="855" w:type="pct"/>
            <w:vAlign w:val="center"/>
            <w:textDirection w:val="lrTb"/>
            <w:noWrap w:val="false"/>
          </w:tcPr>
          <w:p>
            <w:pPr>
              <w:pStyle w:val="944"/>
              <w:jc w:val="center"/>
              <w:spacing w:line="24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培训方案（5分）</w:t>
            </w:r>
            <w:r/>
          </w:p>
        </w:tc>
        <w:tc>
          <w:tcPr>
            <w:tcW w:w="4144" w:type="pct"/>
            <w:vAlign w:val="center"/>
            <w:textDirection w:val="lrTb"/>
            <w:noWrap w:val="false"/>
          </w:tcPr>
          <w:p>
            <w:pPr>
              <w:jc w:val="left"/>
              <w:spacing w:line="24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方案要求对招标文件第六章《采购需求》中“六、项目验收、售后服务以及培训要求”中“（三）培训要求”（共2项）进行完善，详细描述且列出具体方案措施。</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上述内容齐全，全面、符合实际切实可行且无缺陷（缺陷是指：部分内容与项目无关、逻辑错误、科学原理错误、表述错误、不贴合实际、不符合本项目涉及的相关规范或标准要求的任意一种情形）得5分，每缺少一项内容扣2.5分，扣完为止；内容每存在一处缺陷扣2.5分，扣完为止。</w:t>
            </w:r>
            <w:r/>
          </w:p>
          <w:p>
            <w:pPr>
              <w:pStyle w:val="943"/>
              <w:spacing w:line="24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lang w:val="en-US" w:eastAsia="zh-CN"/>
              </w:rPr>
              <w:t xml:space="preserve">未提供的不得分，本项最高得5分，最低得0分。</w:t>
            </w:r>
            <w:r/>
          </w:p>
        </w:tc>
      </w:tr>
      <w:tr>
        <w:trPr>
          <w:jc w:val="center"/>
          <w:trHeight w:val="2083"/>
        </w:trPr>
        <w:tc>
          <w:tcPr>
            <w:tcW w:w="855" w:type="pct"/>
            <w:vAlign w:val="center"/>
            <w:textDirection w:val="lrTb"/>
            <w:noWrap w:val="false"/>
          </w:tcPr>
          <w:p>
            <w:pPr>
              <w:pStyle w:val="94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所投产品为“环境标志产品”</w:t>
            </w:r>
            <w:r/>
          </w:p>
          <w:p>
            <w:pPr>
              <w:pStyle w:val="94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44" w:type="pct"/>
            <w:vAlign w:val="center"/>
            <w:textDirection w:val="lrTb"/>
            <w:noWrap w:val="false"/>
          </w:tcPr>
          <w:p>
            <w:pPr>
              <w:pStyle w:val="943"/>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08"/>
        </w:trPr>
        <w:tc>
          <w:tcPr>
            <w:tcW w:w="855" w:type="pct"/>
            <w:vAlign w:val="center"/>
            <w:textDirection w:val="lrTb"/>
            <w:noWrap w:val="false"/>
          </w:tcPr>
          <w:p>
            <w:pPr>
              <w:pStyle w:val="94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所投产品为“节能产品”</w:t>
            </w:r>
            <w:r/>
          </w:p>
          <w:p>
            <w:pPr>
              <w:pStyle w:val="94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44" w:type="pct"/>
            <w:vAlign w:val="center"/>
            <w:textDirection w:val="lrTb"/>
            <w:noWrap w:val="false"/>
          </w:tcPr>
          <w:p>
            <w:pPr>
              <w:pStyle w:val="943"/>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8"/>
          <w:szCs w:val="28"/>
          <w:highlight w:val="none"/>
        </w:rPr>
        <w:t xml:space="preserve">本章说明：本项目采用综合评分法</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strike w:val="0"/>
          <w:color w:val="auto"/>
          <w:sz w:val="32"/>
          <w:szCs w:val="32"/>
          <w:highlight w:val="none"/>
          <w:lang w:eastAsia="zh-CN"/>
        </w:rPr>
        <w:t xml:space="preserve">JSZC-320300-HWZX-G2025-0658</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徐州市第一人民医院高端CT采购项目</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徐州市第一人民医院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53"/>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53"/>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3"/>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3"/>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3"/>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53"/>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徐州市第一人民医院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1"/>
        </w:numPr>
        <w:spacing w:line="360" w:lineRule="exact"/>
        <w:rPr>
          <w:rStyle w:val="920"/>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20"/>
          <w:rFonts w:hint="eastAsia" w:ascii="宋体" w:hAnsi="宋体" w:eastAsia="宋体" w:cs="宋体"/>
          <w:color w:val="auto"/>
          <w:sz w:val="24"/>
        </w:rPr>
      </w:pPr>
      <w:r>
        <w:rPr>
          <w:rStyle w:val="920"/>
          <w:rFonts w:hint="eastAsia" w:ascii="宋体" w:hAnsi="宋体" w:eastAsia="宋体" w:cs="宋体"/>
          <w:color w:val="auto"/>
          <w:sz w:val="24"/>
        </w:rPr>
        <w:t xml:space="preserve">1.1产品名称、型号、规格、数量及价款</w:t>
      </w:r>
      <w:r/>
    </w:p>
    <w:tbl>
      <w:tblPr>
        <w:tblStyle w:val="82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39"/>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徐州市第一人民医院</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日内，甲、乙双方共同进行验收、测试。</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938"/>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w:t>
      </w:r>
      <w:r>
        <w:rPr>
          <w:rFonts w:hint="eastAsia" w:ascii="宋体" w:hAnsi="宋体" w:cs="宋体"/>
          <w:color w:val="auto"/>
          <w:sz w:val="24"/>
          <w:lang w:val="en-US" w:eastAsia="zh-CN"/>
        </w:rPr>
        <w:t xml:space="preserve"> </w:t>
      </w:r>
      <w:bookmarkStart w:id="2" w:name="_GoBack"/>
      <w:r/>
      <w:bookmarkEnd w:id="2"/>
      <w:r>
        <w:rPr>
          <w:rFonts w:hint="eastAsia" w:ascii="宋体" w:hAnsi="宋体" w:eastAsia="宋体" w:cs="宋体"/>
          <w:color w:val="auto"/>
          <w:sz w:val="24"/>
        </w:rPr>
        <w:t xml:space="preserve">合同价款的百分之</w:t>
      </w:r>
      <w:r>
        <w:rPr>
          <w:rFonts w:hint="eastAsia" w:ascii="宋体" w:hAnsi="宋体" w:cs="宋体"/>
          <w:color w:val="auto"/>
          <w:sz w:val="24"/>
          <w:lang w:eastAsia="zh-CN"/>
        </w:rPr>
        <w:t xml:space="preserve">四</w:t>
      </w: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）元整，在双方签订合同后</w:t>
      </w:r>
      <w:r>
        <w:rPr>
          <w:rFonts w:hint="eastAsia" w:ascii="宋体" w:hAnsi="宋体" w:cs="宋体"/>
          <w:color w:val="auto"/>
          <w:sz w:val="24"/>
          <w:lang w:val="en-US" w:eastAsia="zh-CN"/>
        </w:rPr>
        <w:t xml:space="preserve">10个工作日内递交结算手续</w:t>
      </w:r>
      <w:r>
        <w:rPr>
          <w:rFonts w:hint="eastAsia" w:ascii="宋体" w:hAnsi="宋体" w:eastAsia="宋体" w:cs="宋体"/>
          <w:color w:val="auto"/>
          <w:sz w:val="24"/>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合同总价的百分之</w:t>
      </w:r>
      <w:r>
        <w:rPr>
          <w:rFonts w:hint="eastAsia" w:ascii="宋体" w:hAnsi="宋体" w:cs="宋体"/>
          <w:color w:val="auto"/>
          <w:sz w:val="24"/>
          <w:lang w:eastAsia="zh-CN"/>
        </w:rPr>
        <w:t xml:space="preserve">六</w:t>
      </w: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）元整，合同标的全部交付并安装完毕</w:t>
      </w:r>
      <w:r>
        <w:rPr>
          <w:rFonts w:hint="eastAsia" w:ascii="宋体" w:hAnsi="宋体" w:cs="宋体"/>
          <w:color w:val="auto"/>
          <w:sz w:val="24"/>
          <w:lang w:val="en-US" w:eastAsia="zh-CN"/>
        </w:rPr>
        <w:t xml:space="preserve">且</w:t>
      </w:r>
      <w:r>
        <w:rPr>
          <w:rFonts w:hint="eastAsia" w:ascii="宋体" w:hAnsi="宋体" w:eastAsia="宋体" w:cs="宋体"/>
          <w:color w:val="auto"/>
          <w:sz w:val="24"/>
        </w:rPr>
        <w:t xml:space="preserve">验收</w:t>
      </w:r>
      <w:r>
        <w:rPr>
          <w:rFonts w:hint="eastAsia" w:ascii="宋体" w:hAnsi="宋体" w:cs="宋体"/>
          <w:color w:val="auto"/>
          <w:sz w:val="24"/>
          <w:lang w:val="en-US" w:eastAsia="zh-CN"/>
        </w:rPr>
        <w:t xml:space="preserve">合格</w:t>
      </w:r>
      <w:r>
        <w:rPr>
          <w:rFonts w:hint="eastAsia" w:ascii="宋体" w:hAnsi="宋体" w:eastAsia="宋体" w:cs="宋体"/>
          <w:color w:val="auto"/>
          <w:sz w:val="24"/>
        </w:rPr>
        <w:t xml:space="preserve">后</w:t>
      </w:r>
      <w:r>
        <w:rPr>
          <w:rFonts w:hint="eastAsia" w:ascii="宋体" w:hAnsi="宋体" w:cs="宋体"/>
          <w:color w:val="auto"/>
          <w:sz w:val="24"/>
          <w:lang w:val="en-US" w:eastAsia="zh-CN"/>
        </w:rPr>
        <w:t xml:space="preserve">10个工作日内递交结算手续</w:t>
      </w:r>
      <w:r>
        <w:rPr>
          <w:rFonts w:hint="eastAsia" w:ascii="宋体" w:hAnsi="宋体" w:eastAsia="宋体" w:cs="宋体"/>
          <w:color w:val="auto"/>
          <w:sz w:val="24"/>
        </w:rPr>
        <w:t xml:space="preserve">，由甲方办理政府采购资金结算手续，经审核通过后支付给乙方。</w:t>
      </w:r>
      <w:r/>
    </w:p>
    <w:p>
      <w:pPr>
        <w:ind w:firstLine="482"/>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付款方式二</w:t>
      </w:r>
      <w:r>
        <w:rPr>
          <w:rFonts w:hint="eastAsia" w:ascii="宋体" w:hAnsi="宋体" w:eastAsia="宋体" w:cs="宋体"/>
          <w:color w:val="auto"/>
          <w:sz w:val="24"/>
        </w:rPr>
        <w:t xml:space="preserve">：不提交预付款保函的</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合同价款的百分之</w:t>
      </w:r>
      <w:r>
        <w:rPr>
          <w:rFonts w:hint="eastAsia" w:ascii="宋体" w:hAnsi="宋体" w:cs="宋体"/>
          <w:color w:val="auto"/>
          <w:sz w:val="24"/>
          <w:lang w:val="en-US" w:eastAsia="zh-CN"/>
        </w:rPr>
        <w:t xml:space="preserve">七十</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）元整，在双方签订合同后</w:t>
      </w:r>
      <w:r>
        <w:rPr>
          <w:rFonts w:hint="eastAsia" w:ascii="宋体" w:hAnsi="宋体" w:cs="宋体"/>
          <w:color w:val="auto"/>
          <w:sz w:val="24"/>
          <w:lang w:val="en-US" w:eastAsia="zh-CN"/>
        </w:rPr>
        <w:t xml:space="preserve">10个工作日内递交结算手续</w:t>
      </w:r>
      <w:r>
        <w:rPr>
          <w:rFonts w:hint="eastAsia" w:ascii="宋体" w:hAnsi="宋体" w:eastAsia="宋体" w:cs="宋体"/>
          <w:color w:val="auto"/>
          <w:sz w:val="24"/>
        </w:rPr>
        <w:t xml:space="preserve">，由甲方办理政府采购资金结算手续支付给乙方。 </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合同总价的百分之</w:t>
      </w:r>
      <w:r>
        <w:rPr>
          <w:rFonts w:hint="eastAsia" w:ascii="宋体" w:hAnsi="宋体" w:cs="宋体"/>
          <w:color w:val="auto"/>
          <w:sz w:val="24"/>
          <w:lang w:val="en-US" w:eastAsia="zh-CN"/>
        </w:rPr>
        <w:t xml:space="preserve">三十</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0%)即¥（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）元整，合同标的全部交付并安装完毕验收</w:t>
      </w:r>
      <w:r>
        <w:rPr>
          <w:rFonts w:hint="eastAsia" w:ascii="宋体" w:hAnsi="宋体" w:cs="宋体"/>
          <w:color w:val="auto"/>
          <w:sz w:val="24"/>
          <w:lang w:val="en-US" w:eastAsia="zh-CN"/>
        </w:rPr>
        <w:t xml:space="preserve">合格</w:t>
      </w:r>
      <w:r>
        <w:rPr>
          <w:rFonts w:hint="eastAsia" w:ascii="宋体" w:hAnsi="宋体" w:eastAsia="宋体" w:cs="宋体"/>
          <w:color w:val="auto"/>
          <w:sz w:val="24"/>
        </w:rPr>
        <w:t xml:space="preserve">后</w:t>
      </w:r>
      <w:r>
        <w:rPr>
          <w:rFonts w:hint="eastAsia" w:ascii="宋体" w:hAnsi="宋体" w:cs="宋体"/>
          <w:color w:val="auto"/>
          <w:sz w:val="24"/>
          <w:lang w:val="en-US" w:eastAsia="zh-CN"/>
        </w:rPr>
        <w:t xml:space="preserve">10个工作日内递交结算手续</w:t>
      </w:r>
      <w:r>
        <w:rPr>
          <w:rFonts w:hint="eastAsia" w:ascii="宋体" w:hAnsi="宋体" w:eastAsia="宋体" w:cs="宋体"/>
          <w:color w:val="auto"/>
          <w:sz w:val="24"/>
        </w:rPr>
        <w:t xml:space="preserve">，由甲方办理政府采购资金结算手续，经审核通过后支付给乙方。</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乙方需提交的申请支付文件包括：</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（1）乙方出具的全额正式发票；</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60"/>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60"/>
        <w:ind w:firstLine="520"/>
        <w:jc w:val="both"/>
        <w:spacing w:before="0" w:after="0" w:line="360" w:lineRule="auto"/>
        <w:shd w:val="clear" w:color="auto" w:fill="auto"/>
        <w:tabs>
          <w:tab w:val="left" w:pos="1028" w:leader="none"/>
        </w:tabs>
        <w:rPr>
          <w:rFonts w:hint="default" w:ascii="宋体" w:hAnsi="宋体" w:eastAsia="宋体" w:cs="宋体"/>
          <w:color w:val="auto"/>
          <w:sz w:val="24"/>
          <w:szCs w:val="24"/>
          <w:lang w:val="en-US" w:bidi="zh-CN"/>
        </w:rPr>
      </w:pPr>
      <w:r>
        <w:rPr>
          <w:rFonts w:hint="eastAsia" w:ascii="宋体" w:hAnsi="宋体" w:eastAsia="宋体" w:cs="宋体"/>
          <w:color w:val="auto"/>
          <w:sz w:val="24"/>
          <w:szCs w:val="24"/>
          <w:lang w:val="en-US" w:bidi="zh-CN"/>
        </w:rPr>
        <w:t xml:space="preserve">7.2质保期内产品连续出现超过三次故障，甲方有权要求乙方免费更换全新的同品牌同型号设备。</w:t>
      </w:r>
      <w:r/>
    </w:p>
    <w:p>
      <w:pPr>
        <w:pStyle w:val="960"/>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w:t>
      </w:r>
      <w:r>
        <w:rPr>
          <w:rFonts w:hint="eastAsia" w:ascii="宋体" w:hAnsi="宋体" w:eastAsia="宋体" w:cs="宋体"/>
          <w:color w:val="auto"/>
          <w:sz w:val="24"/>
          <w:szCs w:val="24"/>
          <w:lang w:val="en-US" w:bidi="zh-CN"/>
        </w:rPr>
        <w:t xml:space="preserve">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w:t>
      </w:r>
      <w:r>
        <w:rPr>
          <w:rFonts w:hint="eastAsia" w:ascii="宋体" w:hAnsi="宋体" w:cs="宋体"/>
          <w:color w:val="auto"/>
          <w:sz w:val="24"/>
          <w:lang w:val="en-US" w:eastAsia="zh-CN"/>
        </w:rPr>
        <w:t xml:space="preserve">0</w:t>
      </w:r>
      <w:r>
        <w:rPr>
          <w:rFonts w:hint="eastAsia" w:ascii="宋体" w:hAnsi="宋体" w:eastAsia="宋体" w:cs="宋体"/>
          <w:color w:val="auto"/>
          <w:sz w:val="24"/>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2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38"/>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cs="宋体"/>
          <w:color w:val="auto"/>
          <w:sz w:val="24"/>
          <w:u w:val="single"/>
          <w:lang w:eastAsia="zh-CN"/>
        </w:rPr>
        <w:t xml:space="preserve">肆</w:t>
      </w:r>
      <w:r>
        <w:rPr>
          <w:rFonts w:hint="eastAsia" w:ascii="宋体" w:hAnsi="宋体" w:eastAsia="宋体" w:cs="宋体"/>
          <w:color w:val="auto"/>
          <w:sz w:val="24"/>
        </w:rPr>
        <w:t xml:space="preserve">份，甲方执</w:t>
      </w:r>
      <w:r>
        <w:rPr>
          <w:rFonts w:hint="eastAsia" w:ascii="宋体" w:hAnsi="宋体" w:cs="宋体"/>
          <w:color w:val="auto"/>
          <w:sz w:val="24"/>
          <w:u w:val="single"/>
          <w:lang w:eastAsia="zh-CN"/>
        </w:rPr>
        <w:t xml:space="preserve">贰</w:t>
      </w:r>
      <w:r>
        <w:rPr>
          <w:rFonts w:hint="eastAsia" w:ascii="宋体" w:hAnsi="宋体" w:eastAsia="宋体" w:cs="宋体"/>
          <w:color w:val="auto"/>
          <w:sz w:val="24"/>
        </w:rPr>
        <w:t xml:space="preserve">份，乙方执</w:t>
      </w:r>
      <w:r>
        <w:rPr>
          <w:rFonts w:hint="eastAsia" w:ascii="宋体" w:hAnsi="宋体" w:cs="宋体"/>
          <w:color w:val="auto"/>
          <w:sz w:val="24"/>
          <w:u w:val="single"/>
          <w:lang w:eastAsia="zh-CN"/>
        </w:rPr>
        <w:t xml:space="preserve">壹</w:t>
      </w:r>
      <w:r>
        <w:rPr>
          <w:rFonts w:hint="eastAsia" w:ascii="宋体" w:hAnsi="宋体" w:eastAsia="宋体" w:cs="宋体"/>
          <w:color w:val="auto"/>
          <w:sz w:val="24"/>
        </w:rPr>
        <w:t xml:space="preserve">份，备案</w:t>
      </w:r>
      <w:r>
        <w:rPr>
          <w:rFonts w:hint="eastAsia" w:ascii="宋体" w:hAnsi="宋体" w:cs="宋体"/>
          <w:color w:val="auto"/>
          <w:sz w:val="24"/>
          <w:u w:val="single"/>
          <w:lang w:eastAsia="zh-CN"/>
        </w:rPr>
        <w:t xml:space="preserve">壹</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徐州市第一人民医院</w:t>
      </w:r>
      <w:r>
        <w:rPr>
          <w:rFonts w:hint="eastAsia" w:ascii="宋体" w:hAnsi="宋体" w:eastAsia="宋体" w:cs="宋体"/>
          <w:color w:val="auto"/>
          <w:sz w:val="24"/>
        </w:rPr>
        <w:t xml:space="preserve">           乙 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地址：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ind w:left="4556" w:hanging="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开 户 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：廉洁购销合同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both"/>
        <w:rPr>
          <w:rFonts w:hint="default" w:ascii="宋体" w:hAnsi="宋体" w:eastAsia="宋体" w:cs="宋体"/>
          <w:b/>
          <w:bCs/>
          <w:color w:val="auto"/>
          <w:sz w:val="36"/>
          <w:szCs w:val="36"/>
          <w:lang w:val="en-US" w:eastAsia="zh-CN"/>
        </w:rPr>
      </w:pPr>
      <w:r>
        <w:rPr>
          <w:rFonts w:hint="eastAsia" w:ascii="宋体" w:hAnsi="宋体" w:eastAsia="宋体" w:cs="宋体"/>
          <w:color w:val="auto"/>
          <w:sz w:val="24"/>
          <w:lang w:val="en-US" w:eastAsia="zh-CN"/>
        </w:rPr>
        <w:t xml:space="preserve">附件</w:t>
      </w:r>
      <w:r>
        <w:rPr>
          <w:rFonts w:hint="eastAsia" w:ascii="宋体" w:hAnsi="宋体" w:cs="宋体"/>
          <w:color w:val="auto"/>
          <w:sz w:val="24"/>
          <w:lang w:val="en-US" w:eastAsia="zh-CN"/>
        </w:rPr>
        <w:t xml:space="preserve">7</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廉洁购销合同</w:t>
      </w:r>
      <w:r/>
    </w:p>
    <w:p>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徐州市第一人民医院廉洁购销合同</w:t>
      </w:r>
      <w:r/>
    </w:p>
    <w:p>
      <w:pPr>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乙方：</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一、甲乙双方按照《</w:t>
      </w:r>
      <w:r>
        <w:rPr>
          <w:rFonts w:hint="eastAsia" w:ascii="宋体" w:hAnsi="宋体" w:cs="宋体"/>
          <w:b w:val="0"/>
          <w:bCs w:val="0"/>
          <w:color w:val="auto"/>
          <w:sz w:val="24"/>
          <w:szCs w:val="24"/>
          <w:lang w:val="en-US" w:eastAsia="zh-CN"/>
        </w:rPr>
        <w:t xml:space="preserve">中华人民共和国民法典</w:t>
      </w:r>
      <w:r>
        <w:rPr>
          <w:rFonts w:hint="eastAsia" w:ascii="宋体" w:hAnsi="宋体" w:eastAsia="宋体" w:cs="宋体"/>
          <w:b w:val="0"/>
          <w:bCs w:val="0"/>
          <w:color w:val="auto"/>
          <w:sz w:val="24"/>
          <w:szCs w:val="24"/>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甲方（盖章）：徐州市第一人民医院  </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乙方（盖章）：</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法定代表人（负责人）：          </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法定代表人（负责人）：</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经办人签名：                   </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经办人签名：</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年   月  日                      </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年   月  日</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0"/>
          <w:szCs w:val="32"/>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30"/>
          <w:szCs w:val="32"/>
          <w:highlight w:val="none"/>
        </w:rPr>
      </w:r>
      <w:r/>
    </w:p>
    <w:p>
      <w:pPr>
        <w:jc w:val="center"/>
        <w:spacing w:line="360" w:lineRule="auto"/>
        <w:rPr>
          <w:rStyle w:val="1090"/>
          <w:rFonts w:hint="eastAsia" w:ascii="宋体" w:hAnsi="宋体" w:eastAsia="宋体" w:cs="宋体"/>
          <w:b/>
          <w:bCs/>
          <w:color w:val="auto"/>
          <w:szCs w:val="28"/>
          <w:highlight w:val="none"/>
        </w:rPr>
      </w:pPr>
      <w:r>
        <w:rPr>
          <w:rFonts w:hint="eastAsia" w:ascii="宋体" w:hAnsi="宋体" w:eastAsia="宋体" w:cs="宋体"/>
          <w:b/>
          <w:color w:val="auto"/>
          <w:sz w:val="32"/>
          <w:szCs w:val="32"/>
          <w:highlight w:val="none"/>
        </w:rPr>
        <w:t xml:space="preserve">第六章 采购需求</w:t>
      </w:r>
      <w:bookmarkStart w:id="0" w:name="_Toc324452802"/>
      <w:r/>
      <w:bookmarkEnd w:id="0"/>
      <w:r/>
      <w:bookmarkStart w:id="1" w:name="_Toc322457054"/>
      <w:r/>
      <w:bookmarkEnd w:id="1"/>
      <w:r/>
      <w:r/>
    </w:p>
    <w:p>
      <w:pPr>
        <w:keepLines w:val="0"/>
        <w:keepNext w:val="0"/>
        <w:pageBreakBefore w:val="0"/>
        <w:spacing w:line="360" w:lineRule="auto"/>
        <w:widowControl w:val="off"/>
        <w:rPr>
          <w:rStyle w:val="1090"/>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Style w:val="1090"/>
          <w:rFonts w:hint="eastAsia" w:ascii="宋体" w:hAnsi="宋体" w:eastAsia="宋体" w:cs="宋体"/>
          <w:b/>
          <w:bCs/>
          <w:color w:val="auto"/>
          <w:sz w:val="24"/>
          <w:szCs w:val="24"/>
          <w:highlight w:val="none"/>
        </w:rPr>
      </w:pPr>
      <w:r>
        <w:rPr>
          <w:rStyle w:val="1090"/>
          <w:rFonts w:hint="eastAsia" w:ascii="宋体" w:hAnsi="宋体" w:eastAsia="宋体" w:cs="宋体"/>
          <w:b/>
          <w:bCs/>
          <w:color w:val="auto"/>
          <w:sz w:val="24"/>
          <w:szCs w:val="24"/>
          <w:highlight w:val="none"/>
        </w:rPr>
        <w:t xml:space="preserve">一、此项目</w:t>
      </w:r>
      <w:r>
        <w:rPr>
          <w:rStyle w:val="1090"/>
          <w:rFonts w:hint="eastAsia" w:ascii="宋体" w:hAnsi="宋体" w:cs="宋体"/>
          <w:b/>
          <w:bCs/>
          <w:color w:val="auto"/>
          <w:sz w:val="24"/>
          <w:szCs w:val="24"/>
          <w:highlight w:val="none"/>
          <w:lang w:val="en-US"/>
        </w:rPr>
        <w:t xml:space="preserve">不</w:t>
      </w:r>
      <w:r>
        <w:rPr>
          <w:rStyle w:val="1090"/>
          <w:rFonts w:hint="eastAsia" w:ascii="宋体" w:hAnsi="宋体" w:eastAsia="宋体" w:cs="宋体"/>
          <w:b/>
          <w:bCs/>
          <w:color w:val="auto"/>
          <w:sz w:val="24"/>
          <w:szCs w:val="24"/>
          <w:highlight w:val="none"/>
        </w:rPr>
        <w:t xml:space="preserve">属于专门面向中小微企业采购的项目。</w:t>
      </w:r>
      <w:r/>
    </w:p>
    <w:p>
      <w:pPr>
        <w:keepLines w:val="0"/>
        <w:keepNext w:val="0"/>
        <w:pageBreakBefore w:val="0"/>
        <w:spacing w:line="360" w:lineRule="auto"/>
        <w:widowControl w:val="off"/>
        <w:rPr>
          <w:rStyle w:val="1090"/>
          <w:rFonts w:hint="eastAsia" w:ascii="宋体" w:hAnsi="宋体" w:eastAsia="宋体" w:cs="宋体"/>
          <w:bCs/>
          <w:color w:val="auto"/>
          <w:sz w:val="24"/>
          <w:szCs w:val="24"/>
          <w:highlight w:val="none"/>
        </w:rPr>
      </w:pPr>
      <w:r>
        <w:rPr>
          <w:rStyle w:val="1090"/>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不接受进口产品投标，且本项目</w:t>
      </w:r>
      <w:r>
        <w:rPr>
          <w:rFonts w:hint="eastAsia" w:ascii="宋体" w:hAnsi="宋体" w:eastAsia="宋体" w:cs="宋体"/>
          <w:b/>
          <w:bCs/>
          <w:color w:val="auto"/>
          <w:sz w:val="24"/>
          <w:szCs w:val="24"/>
          <w:highlight w:val="none"/>
        </w:rPr>
        <w:t xml:space="preserve">不接受超过人民币</w:t>
      </w:r>
      <w:r>
        <w:rPr>
          <w:rFonts w:hint="eastAsia" w:ascii="宋体" w:hAnsi="宋体" w:cs="宋体"/>
          <w:b/>
          <w:bCs/>
          <w:color w:val="auto"/>
          <w:sz w:val="24"/>
          <w:szCs w:val="24"/>
          <w:highlight w:val="none"/>
          <w:lang w:val="en-US" w:eastAsia="zh-CN"/>
        </w:rPr>
        <w:t xml:space="preserve">1500</w:t>
      </w:r>
      <w:r>
        <w:rPr>
          <w:rFonts w:hint="eastAsia" w:ascii="宋体" w:hAnsi="宋体" w:eastAsia="宋体" w:cs="宋体"/>
          <w:b/>
          <w:bCs/>
          <w:color w:val="auto"/>
          <w:sz w:val="24"/>
          <w:szCs w:val="24"/>
          <w:highlight w:val="none"/>
          <w:lang w:val="en-US" w:eastAsia="zh-CN"/>
        </w:rPr>
        <w:t xml:space="preserve">.00万</w:t>
      </w:r>
      <w:r>
        <w:rPr>
          <w:rFonts w:hint="eastAsia" w:ascii="宋体" w:hAnsi="宋体" w:eastAsia="宋体" w:cs="宋体"/>
          <w:b/>
          <w:bCs/>
          <w:color w:val="auto"/>
          <w:sz w:val="24"/>
          <w:szCs w:val="24"/>
          <w:highlight w:val="none"/>
        </w:rPr>
        <w:t xml:space="preserve">元（采购项目预算金额）的投标报价。</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4"/>
          <w:szCs w:val="24"/>
          <w:highlight w:val="none"/>
          <w:lang w:val="en-US"/>
        </w:rPr>
      </w:pPr>
      <w:r>
        <w:rPr>
          <w:rStyle w:val="1090"/>
          <w:rFonts w:hint="eastAsia" w:ascii="宋体" w:hAnsi="宋体" w:eastAsia="宋体" w:cs="宋体"/>
          <w:b/>
          <w:bCs/>
          <w:color w:val="auto"/>
          <w:sz w:val="24"/>
          <w:szCs w:val="24"/>
          <w:highlight w:val="none"/>
          <w:lang w:val="en-US"/>
        </w:rPr>
        <w:t xml:space="preserve">三、</w:t>
      </w:r>
      <w:r>
        <w:rPr>
          <w:rStyle w:val="1090"/>
          <w:rFonts w:hint="eastAsia" w:ascii="宋体" w:hAnsi="宋体" w:eastAsia="宋体" w:cs="宋体"/>
          <w:b/>
          <w:bCs/>
          <w:color w:val="auto"/>
          <w:sz w:val="24"/>
          <w:szCs w:val="24"/>
          <w:highlight w:val="none"/>
        </w:rPr>
        <w:t xml:space="preserve">采购标的：</w:t>
      </w:r>
      <w:r>
        <w:rPr>
          <w:rStyle w:val="1090"/>
          <w:rFonts w:hint="eastAsia" w:ascii="宋体" w:hAnsi="宋体" w:eastAsia="宋体" w:cs="宋体"/>
          <w:b/>
          <w:bCs/>
          <w:color w:val="auto"/>
          <w:sz w:val="24"/>
          <w:szCs w:val="24"/>
          <w:highlight w:val="none"/>
          <w:lang w:val="en-US"/>
        </w:rPr>
        <w:t xml:space="preserve">1</w:t>
      </w:r>
      <w:r>
        <w:rPr>
          <w:rStyle w:val="1090"/>
          <w:rFonts w:hint="eastAsia" w:ascii="宋体" w:hAnsi="宋体" w:eastAsia="宋体" w:cs="宋体"/>
          <w:b/>
          <w:bCs/>
          <w:color w:val="auto"/>
          <w:sz w:val="24"/>
          <w:szCs w:val="24"/>
          <w:highlight w:val="none"/>
        </w:rPr>
        <w:t xml:space="preserve">套</w:t>
      </w:r>
      <w:r>
        <w:rPr>
          <w:rStyle w:val="1090"/>
          <w:rFonts w:hint="eastAsia" w:ascii="宋体" w:hAnsi="宋体" w:cs="宋体"/>
          <w:b/>
          <w:bCs/>
          <w:color w:val="auto"/>
          <w:sz w:val="24"/>
          <w:szCs w:val="24"/>
          <w:highlight w:val="none"/>
          <w:lang w:val="en-US"/>
        </w:rPr>
        <w:t xml:space="preserve">高端CT</w:t>
      </w:r>
      <w:r>
        <w:rPr>
          <w:rStyle w:val="1090"/>
          <w:rFonts w:hint="eastAsia" w:ascii="宋体" w:hAnsi="宋体" w:cs="宋体"/>
          <w:b/>
          <w:bCs/>
          <w:color w:val="auto"/>
          <w:sz w:val="24"/>
          <w:szCs w:val="24"/>
          <w:highlight w:val="none"/>
        </w:rPr>
        <w:t xml:space="preserve">的</w:t>
      </w:r>
      <w:r>
        <w:rPr>
          <w:rStyle w:val="1090"/>
          <w:rFonts w:hint="eastAsia" w:ascii="宋体" w:hAnsi="宋体" w:eastAsia="宋体" w:cs="宋体"/>
          <w:b/>
          <w:bCs/>
          <w:color w:val="auto"/>
          <w:sz w:val="24"/>
          <w:szCs w:val="24"/>
          <w:highlight w:val="none"/>
        </w:rPr>
        <w:t xml:space="preserve">采购、安装调试及配套服务。</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4"/>
          <w:szCs w:val="24"/>
          <w:highlight w:val="none"/>
          <w:lang w:val="en-US"/>
        </w:rPr>
      </w:pPr>
      <w:r>
        <w:rPr>
          <w:rStyle w:val="1090"/>
          <w:rFonts w:hint="eastAsia" w:ascii="宋体" w:hAnsi="宋体" w:eastAsia="宋体" w:cs="宋体"/>
          <w:b/>
          <w:bCs/>
          <w:color w:val="auto"/>
          <w:sz w:val="24"/>
          <w:szCs w:val="24"/>
          <w:highlight w:val="none"/>
          <w:lang w:val="en-US"/>
        </w:rPr>
        <w:t xml:space="preserve">四、技术规格参数要求（加“★”标志为实质性响应指标不允许负偏离，否则按无效投标处理；加“▲”的指标为次重要响应指标，其他为一般响应指标，未</w:t>
      </w:r>
      <w:r>
        <w:rPr>
          <w:rStyle w:val="1090"/>
          <w:rFonts w:hint="eastAsia" w:ascii="宋体" w:hAnsi="宋体" w:cs="宋体"/>
          <w:b/>
          <w:bCs/>
          <w:color w:val="auto"/>
          <w:sz w:val="24"/>
          <w:szCs w:val="24"/>
          <w:highlight w:val="none"/>
          <w:lang w:val="en-US"/>
        </w:rPr>
        <w:t xml:space="preserve">按招标文件要求</w:t>
      </w:r>
      <w:r>
        <w:rPr>
          <w:rStyle w:val="1090"/>
          <w:rFonts w:hint="eastAsia" w:ascii="宋体" w:hAnsi="宋体" w:eastAsia="宋体" w:cs="宋体"/>
          <w:b/>
          <w:bCs/>
          <w:color w:val="auto"/>
          <w:sz w:val="24"/>
          <w:szCs w:val="24"/>
          <w:highlight w:val="none"/>
          <w:lang w:val="en-US"/>
        </w:rPr>
        <w:t xml:space="preserve">提供证明材料的视为</w:t>
      </w:r>
      <w:r>
        <w:rPr>
          <w:rStyle w:val="1090"/>
          <w:rFonts w:hint="eastAsia" w:ascii="宋体" w:hAnsi="宋体" w:cs="宋体"/>
          <w:b/>
          <w:bCs/>
          <w:color w:val="auto"/>
          <w:sz w:val="24"/>
          <w:szCs w:val="24"/>
          <w:highlight w:val="none"/>
          <w:lang w:val="en-US"/>
        </w:rPr>
        <w:t xml:space="preserve">负偏离</w:t>
      </w:r>
      <w:r>
        <w:rPr>
          <w:rStyle w:val="1090"/>
          <w:rFonts w:hint="eastAsia" w:ascii="宋体" w:hAnsi="宋体" w:eastAsia="宋体" w:cs="宋体"/>
          <w:b/>
          <w:bCs/>
          <w:color w:val="auto"/>
          <w:sz w:val="24"/>
          <w:szCs w:val="24"/>
          <w:highlight w:val="none"/>
          <w:lang w:val="en-US"/>
        </w:rPr>
        <w:t xml:space="preserve">）</w:t>
      </w:r>
      <w:r>
        <w:rPr>
          <w:rStyle w:val="1090"/>
          <w:rFonts w:hint="eastAsia" w:ascii="宋体" w:hAnsi="宋体" w:cs="宋体"/>
          <w:b/>
          <w:bCs/>
          <w:color w:val="auto"/>
          <w:sz w:val="24"/>
          <w:szCs w:val="24"/>
          <w:highlight w:val="none"/>
          <w:lang w:val="en-US"/>
        </w:rPr>
        <w:t xml:space="preserve">：</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4"/>
          <w:szCs w:val="24"/>
          <w:highlight w:val="none"/>
          <w:lang w:val="en-US"/>
        </w:rPr>
      </w:pPr>
      <w:r>
        <w:rPr>
          <w:rStyle w:val="1090"/>
          <w:rFonts w:hint="eastAsia" w:ascii="宋体" w:hAnsi="宋体" w:eastAsia="宋体" w:cs="宋体"/>
          <w:b w:val="0"/>
          <w:bCs w:val="0"/>
          <w:color w:val="auto"/>
          <w:sz w:val="24"/>
          <w:szCs w:val="24"/>
          <w:highlight w:val="none"/>
          <w:lang w:val="en-US"/>
        </w:rPr>
        <w:t xml:space="preserve">注：投标人须在投标文件中提供全部技术指标响应的证明材料，证明材料为产品白皮书或产品手册或检测报告或产品彩页或公开印刷的宣传材料或厂家盖章确认的技术材料等，未</w:t>
      </w:r>
      <w:r>
        <w:rPr>
          <w:rStyle w:val="1090"/>
          <w:rFonts w:hint="eastAsia" w:ascii="宋体" w:hAnsi="宋体" w:cs="宋体"/>
          <w:b w:val="0"/>
          <w:bCs w:val="0"/>
          <w:color w:val="auto"/>
          <w:sz w:val="24"/>
          <w:szCs w:val="24"/>
          <w:highlight w:val="none"/>
          <w:lang w:val="en-US"/>
        </w:rPr>
        <w:t xml:space="preserve">按</w:t>
      </w:r>
      <w:r>
        <w:rPr>
          <w:rStyle w:val="1090"/>
          <w:rFonts w:hint="eastAsia" w:ascii="宋体" w:hAnsi="宋体" w:eastAsia="宋体" w:cs="宋体"/>
          <w:b w:val="0"/>
          <w:bCs w:val="0"/>
          <w:color w:val="auto"/>
          <w:sz w:val="24"/>
          <w:szCs w:val="24"/>
          <w:highlight w:val="none"/>
          <w:lang w:val="en-US"/>
        </w:rPr>
        <w:t xml:space="preserve">招标文件要求提供证明材料的视为</w:t>
      </w:r>
      <w:r>
        <w:rPr>
          <w:rStyle w:val="1090"/>
          <w:rFonts w:hint="eastAsia" w:ascii="宋体" w:hAnsi="宋体" w:cs="宋体"/>
          <w:b w:val="0"/>
          <w:bCs w:val="0"/>
          <w:color w:val="auto"/>
          <w:sz w:val="24"/>
          <w:szCs w:val="24"/>
          <w:highlight w:val="none"/>
          <w:lang w:val="en-US"/>
        </w:rPr>
        <w:t xml:space="preserve">负偏离</w:t>
      </w:r>
      <w:r>
        <w:rPr>
          <w:rStyle w:val="1090"/>
          <w:rFonts w:hint="eastAsia" w:ascii="宋体" w:hAnsi="宋体" w:eastAsia="宋体" w:cs="宋体"/>
          <w:b w:val="0"/>
          <w:bCs w:val="0"/>
          <w:color w:val="auto"/>
          <w:sz w:val="24"/>
          <w:szCs w:val="24"/>
          <w:highlight w:val="none"/>
          <w:lang w:val="en-US"/>
        </w:rPr>
        <w:t xml:space="preserve">。如技术参数中有具体要求，以具体要求为准；如经查证，供应商虚假响应的，将取消其中标资格并上报主管部门）。</w:t>
      </w:r>
      <w:r/>
    </w:p>
    <w:tbl>
      <w:tblPr>
        <w:tblStyle w:val="823"/>
        <w:tblW w:w="87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32" w:type="dxa"/>
          <w:right w:w="64" w:type="dxa"/>
          <w:bottom w:w="32" w:type="dxa"/>
        </w:tblCellMar>
        <w:tblLook w:val="04A0" w:firstRow="1" w:lastRow="0" w:firstColumn="1" w:lastColumn="0" w:noHBand="0" w:noVBand="1"/>
      </w:tblPr>
      <w:tblGrid>
        <w:gridCol w:w="1108"/>
        <w:gridCol w:w="7614"/>
      </w:tblGrid>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数据采集系统</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探测器物理排数：单套采集系统，探测器Z轴方向物理排数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≥256排；或具备两套采集系统，探测器Z轴物理排数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≥96排×2且含Touch Panels；或双层探测器，探测器排数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≥2×128排</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单圈扫描最大层数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≥512层，或具备两套采集系统</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≥192层×2</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探测器Z轴总覆盖宽度（等中心处）</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≥16cm，或双源CT探测器Z轴覆盖宽度（等中心处）</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≥5.76cm，或双层探测器Z轴覆盖宽度（等中心处）</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≥8cm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每排探测器物理单元个数（X-Y轴）：≥820个</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探测器总单元数≥175000个</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每排探测器Z轴单元像素尺寸≤0.6mm</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数据采样率≥2000view/圈</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Z轴方向每排物理探测器为等宽排列：具备</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球管和高压</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球管热容量≥30MHU（具备液态金属轴承技术或零兆球管技术）</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球管阳极散热率≥1600kHU/min</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具备多焦点技术，焦点个数≥2</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最小焦点尺寸≤1.0mm×0.7mm</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最大焦点尺寸≤1.8mm×1.5mm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高压发生器最大功率(非等效)≥100kW</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最低输出管电流≤10mA</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最高输出管电流（不含等效概念）≥820mA</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最长连续曝光时间≥60s</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最低管电压≤80kV</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最高管电压≥140kV</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管电压可选档数≥4档</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CT生产厂家具备自主研发生产同品牌原厂CT球管的能力。(投标文件中提供检测报告证明材料，报告清晰可辨，否则不予认可)</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扫描机架</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CT机架物理转速（非等效）≤0.27秒/360°</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机架完整（不拆外壳）的状态下，扫描架孔径</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≥78cm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机架倾斜≥±30°</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具备电磁直接驱动技术</w:t>
            </w:r>
            <w:r>
              <w:rPr>
                <w:rFonts w:hint="eastAsia" w:ascii="宋体" w:hAnsi="宋体" w:cs="宋体"/>
                <w:i w:val="0"/>
                <w:iCs w:val="0"/>
                <w:color w:val="auto"/>
                <w:sz w:val="24"/>
                <w:szCs w:val="24"/>
                <w:u w:val="none"/>
                <w:lang w:val="en-US" w:eastAsia="zh-CN" w:bidi="ar"/>
              </w:rPr>
              <w:t xml:space="preserve">；具备</w:t>
            </w:r>
            <w:r>
              <w:rPr>
                <w:rFonts w:hint="eastAsia" w:ascii="宋体" w:hAnsi="宋体" w:eastAsia="宋体" w:cs="宋体"/>
                <w:i w:val="0"/>
                <w:iCs w:val="0"/>
                <w:color w:val="auto"/>
                <w:sz w:val="24"/>
                <w:szCs w:val="24"/>
                <w:u w:val="none"/>
                <w:lang w:val="en-US" w:eastAsia="zh-CN" w:bidi="ar"/>
              </w:rPr>
              <w:t xml:space="preserve">低压滑环</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机架冷却方式：风冷或水冷</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扫描床</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最大水平移动范围≥200cm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最大螺旋可扫描范围≥180cm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最大水平移床速度≥400mm/s</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垂直升降最低位置≤56cm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垂直升降最高位置≥94cm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最大垂直升降速度≥40mm/s</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水平定位精度≤±0.25mm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最大承重≥220kg</w:t>
            </w:r>
            <w:r>
              <w:rPr>
                <w:rFonts w:hint="eastAsia" w:ascii="宋体" w:hAnsi="宋体" w:cs="宋体"/>
                <w:i w:val="0"/>
                <w:iCs w:val="0"/>
                <w:color w:val="auto"/>
                <w:sz w:val="24"/>
                <w:szCs w:val="24"/>
                <w:u w:val="none"/>
                <w:lang w:val="en-US" w:eastAsia="zh-CN" w:bidi="ar"/>
              </w:rPr>
              <w:t xml:space="preserve">；具备</w:t>
            </w:r>
            <w:r>
              <w:rPr>
                <w:rFonts w:hint="eastAsia" w:ascii="宋体" w:hAnsi="宋体" w:eastAsia="宋体" w:cs="宋体"/>
                <w:i w:val="0"/>
                <w:iCs w:val="0"/>
                <w:color w:val="auto"/>
                <w:sz w:val="24"/>
                <w:szCs w:val="24"/>
                <w:u w:val="none"/>
                <w:lang w:val="en-US" w:eastAsia="zh-CN" w:bidi="ar"/>
              </w:rPr>
              <w:t xml:space="preserve">扫描床控制脚踏开关</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智能摆位系统：提供</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主控制台及重建计算机系统</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主控台计算机CPU</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≥4核</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主控台计算机内存</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≥32GB</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主控台硬盘容量≥1TB</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扫描和重建参数</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单圈双能量轴扫Z轴覆盖范围</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≥8cm</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单圈轴扫采集层数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≥512</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轴扫最快扫描速度（360°，非等效）</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≤0.28s</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螺旋扫描最大可用探测器准直宽度</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≥4cm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螺旋扫描最大螺距</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≥1.5</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螺旋扫描最快扫描速度（360°，非等效）</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≤0.28s</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提供轴扫和螺旋融合扫描功能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提供门控和非门控融合扫描功能</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最大准直宽度扫描时扫描层厚≤0.625mm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最大扫描FOV</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≥50cm</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双能量扫描最大FOV≥35cm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重建FOV范围≥50cm</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最大扩展重建FOV≥50cm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最大图像重建矩阵（非显示矩阵）≥1024×1024</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图像显示矩阵≥1024×1024</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最小CT值（非扩展）≤-1000HU</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最大CT值（非扩展）≥3000HU</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图像重建速度≥60幅/秒（不停扫情况下）</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图像质量</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X-Y平面空间分辨率 MTF 0%≥13lp/cm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Z方向空间分辨率 MTF 0%≥13lp/cm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深度学习图像重建算法：提供</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剂量控制方案</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扫描剂量预估</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结构化剂量报告</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剂量监控和预警</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实时定位像</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3D智能管电流调制</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70kV低剂量扫描模式</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肺部超低剂量扫描技术</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自动管电压推荐</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根据扫描部位和患者体型，提供不同扫描FOV</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≥3种</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出厂儿童协议：提供</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临床应用软件</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提供多平面重建（MPR）</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最大密度投影（MIP）</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最小密度投影（MinP）</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曲面重建（CPR）</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容积三维重建（VR）</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区域生长</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表面重建（SSD）</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多种容积三维重建模板</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三维仿真内窥镜显示功能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图像剪影功能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电影模式图像浏览功能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组织裁剪功能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可随扫描曝光进行实时MPR图像预览</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可随扫描曝光进行实时VR图像预览</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提供多期增强扫描技术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CTA血管造影技术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CTU尿路造影技术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造影剂自动跟踪技术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小剂量团注跟踪测试技术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脑出血测量技术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脑容积测量技术</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提供骨结构评估后处理软件包</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肺气肿与肺实质分析功能</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心血管成像及高级后处理软件包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心脏扫描与图像重建技术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心电门控技术及门控装置</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床旁心电图显示</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主控台心电图显示</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单心动周期冠脉成像技术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单心动周期心功能成像技术</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前瞻式门控轴扫成像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心脏扫描自动时相技术，根据病人心率不同自动选择曝光时相</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自动心律不齐检测和曝光调整</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ECG自动管电流调制</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提供图像预览功能，依据某一解剖层面重建0-100%时相数据，挑选最佳时相进行全心脏图像重建，事先无需重建全心脏数据</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最佳时相自动重建功能，心脏扫描结束后自动重建最佳舒张期、收缩期图像，无需人为选择期相</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冠脉运动伪影校正技术</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针对房颤、室早等不同心律不齐，提供心电编辑软件</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lang w:val="en-US" w:eastAsia="zh-CN" w:bidi="ar"/>
              </w:rPr>
              <w:t xml:space="preserve">心血管高级后处理软件包</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冠脉分析支持多期相数据加载</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提供心脏自动分割</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腔室自动分割</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冠脉自动分割</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中心线自动提取</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狭窄参数计算（直径、截面积、长度、狭窄程度）</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斑块成分分析（钙化、纤维、脂质）</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心功能分析支持多期相数据加载及查看</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灌注成像及高级后处理软件包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灌注扫描与图像重建技术：提供</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不动床灌注扫描覆盖范围≥8cm；灌注采样最短间隔时间≤1s；提供灌注非等间隔采样功能。</w:t>
            </w:r>
            <w:r/>
          </w:p>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支持神经系统一站式成像，一次对比剂注射，可以完成全脑血管、全脑4D血流成像、全脑动态灌注成像。</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脑部灌注分析软件包：提供</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提供卒中协议、肿瘤协议。</w:t>
            </w:r>
            <w:r/>
          </w:p>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支持根据灌注参数阈值的缺血半暗带，梗死和缺血区计算；支持不同程度滤波调节，可对噪声较大的图像进行降噪。</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体灌注分析软件包：提供</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运动校正</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自动/手动软组织分割</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自动肝动脉和门静脉选择</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同时支持手动定义肝动脉和门静脉</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血管抑制屏蔽不参与计算的血管</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能谱成像及高级后处理软件包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能谱扫描与重建技术：提供</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不动床能谱轴扫覆盖范围</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≥4cm</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虚拟单能量图像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最佳CNR图像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混合增强图像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基物质对图像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有效原子序数图像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电子密度图像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虚拟平扫图像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痛风尿酸成分分析</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结石成分分析</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具备</w:t>
            </w:r>
            <w:r>
              <w:rPr>
                <w:rFonts w:hint="eastAsia" w:ascii="宋体" w:hAnsi="宋体" w:eastAsia="宋体" w:cs="宋体"/>
                <w:i w:val="0"/>
                <w:iCs w:val="0"/>
                <w:color w:val="auto"/>
                <w:sz w:val="24"/>
                <w:szCs w:val="24"/>
                <w:u w:val="none"/>
                <w:lang w:val="en-US" w:eastAsia="zh-CN" w:bidi="ar"/>
              </w:rPr>
              <w:t xml:space="preserve">能谱去金属伪影功能</w:t>
            </w:r>
            <w:r>
              <w:rPr>
                <w:rFonts w:hint="eastAsia" w:ascii="宋体" w:hAnsi="宋体" w:cs="宋体"/>
                <w:i w:val="0"/>
                <w:iCs w:val="0"/>
                <w:color w:val="auto"/>
                <w:sz w:val="24"/>
                <w:szCs w:val="24"/>
                <w:u w:val="none"/>
                <w:lang w:val="en-US" w:eastAsia="zh-CN" w:bidi="ar"/>
              </w:rPr>
              <w:t xml:space="preserve">；具备</w:t>
            </w:r>
            <w:r>
              <w:rPr>
                <w:rFonts w:hint="eastAsia" w:ascii="宋体" w:hAnsi="宋体" w:eastAsia="宋体" w:cs="宋体"/>
                <w:i w:val="0"/>
                <w:iCs w:val="0"/>
                <w:color w:val="auto"/>
                <w:sz w:val="24"/>
                <w:szCs w:val="24"/>
                <w:u w:val="none"/>
                <w:lang w:val="en-US" w:eastAsia="zh-CN" w:bidi="ar"/>
              </w:rPr>
              <w:t xml:space="preserve">能谱曲线</w:t>
            </w:r>
            <w:r>
              <w:rPr>
                <w:rFonts w:hint="eastAsia" w:ascii="宋体" w:hAnsi="宋体" w:cs="宋体"/>
                <w:i w:val="0"/>
                <w:iCs w:val="0"/>
                <w:color w:val="auto"/>
                <w:sz w:val="24"/>
                <w:szCs w:val="24"/>
                <w:u w:val="none"/>
                <w:lang w:val="en-US" w:eastAsia="zh-CN" w:bidi="ar"/>
              </w:rPr>
              <w:t xml:space="preserve">；具备</w:t>
            </w:r>
            <w:r>
              <w:rPr>
                <w:rFonts w:hint="eastAsia" w:ascii="宋体" w:hAnsi="宋体" w:eastAsia="宋体" w:cs="宋体"/>
                <w:i w:val="0"/>
                <w:iCs w:val="0"/>
                <w:color w:val="auto"/>
                <w:sz w:val="24"/>
                <w:szCs w:val="24"/>
                <w:u w:val="none"/>
                <w:lang w:val="en-US" w:eastAsia="zh-CN" w:bidi="ar"/>
              </w:rPr>
              <w:t xml:space="preserve">直方图分析工具</w:t>
            </w:r>
            <w:r>
              <w:rPr>
                <w:rFonts w:hint="eastAsia" w:ascii="宋体" w:hAnsi="宋体" w:cs="宋体"/>
                <w:i w:val="0"/>
                <w:iCs w:val="0"/>
                <w:color w:val="auto"/>
                <w:sz w:val="24"/>
                <w:szCs w:val="24"/>
                <w:u w:val="none"/>
                <w:lang w:val="en-US" w:eastAsia="zh-CN" w:bidi="ar"/>
              </w:rPr>
              <w:t xml:space="preserve">；具备</w:t>
            </w:r>
            <w:r>
              <w:rPr>
                <w:rFonts w:hint="eastAsia" w:ascii="宋体" w:hAnsi="宋体" w:eastAsia="宋体" w:cs="宋体"/>
                <w:i w:val="0"/>
                <w:iCs w:val="0"/>
                <w:color w:val="auto"/>
                <w:sz w:val="24"/>
                <w:szCs w:val="24"/>
                <w:u w:val="none"/>
                <w:lang w:val="en-US" w:eastAsia="zh-CN" w:bidi="ar"/>
              </w:rPr>
              <w:t xml:space="preserve">散点图分析工具</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头颈部血管分析高级后处理软件包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具备</w:t>
            </w:r>
            <w:r>
              <w:rPr>
                <w:rFonts w:hint="eastAsia" w:ascii="宋体" w:hAnsi="宋体" w:eastAsia="宋体" w:cs="宋体"/>
                <w:i w:val="0"/>
                <w:iCs w:val="0"/>
                <w:color w:val="auto"/>
                <w:sz w:val="24"/>
                <w:szCs w:val="24"/>
                <w:u w:val="none"/>
                <w:lang w:val="en-US" w:eastAsia="zh-CN" w:bidi="ar"/>
              </w:rPr>
              <w:t xml:space="preserve">头颈部血管一键提取，无需平扫数据</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头颈部DSA剪影去骨</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一键分割和提取动脉瘤</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动脉瘤体积、截面积、直径自动计算</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自动去除静脉窦</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支持通过多点追踪、管径轮廓编辑、血管/骨区域生长对血管进行编辑</w:t>
            </w: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中心线自动提取、中心线追踪、中心线编辑、显示/隐藏</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支持对血管狭窄异常进行手动标记</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支持狭窄程度计算：参考面选取、面积、直径、狭窄率</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支持血管多参数计算：长度、直径、面积、角度</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体部血管分析高级后处理软件包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体部血管一键提取，无需平扫数据</w:t>
            </w: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泌尿系统一键提取（输尿管、膀胱、尿道）</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探针手动去骨</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支持通过多点追踪、管径轮廓编辑、血管/骨区域生长对血管进行编辑</w:t>
            </w: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中心线自动提取、中心线追踪、中心线编辑、显示/隐藏</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14.3</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支持对血管狭窄异常进行手动标记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支持狭窄程度计算：参考面选取、面积、直径、狭窄率</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支持血管多参数计算：长度、直径、面积、角度</w:t>
            </w:r>
            <w:r>
              <w:rPr>
                <w:rFonts w:hint="eastAsia" w:ascii="宋体" w:hAnsi="宋体" w:cs="宋体"/>
                <w:i w:val="0"/>
                <w:iCs w:val="0"/>
                <w:color w:val="auto"/>
                <w:sz w:val="24"/>
                <w:szCs w:val="24"/>
                <w:u w:val="none"/>
                <w:lang w:val="en-US" w:eastAsia="zh-CN" w:bidi="ar"/>
              </w:rPr>
              <w:t xml:space="preserve">。</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14.4</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支持</w:t>
            </w:r>
            <w:r>
              <w:rPr>
                <w:rFonts w:hint="eastAsia" w:ascii="宋体" w:hAnsi="宋体" w:eastAsia="宋体" w:cs="宋体"/>
                <w:i w:val="0"/>
                <w:iCs w:val="0"/>
                <w:color w:val="auto"/>
                <w:sz w:val="24"/>
                <w:szCs w:val="24"/>
                <w:u w:val="none"/>
                <w:lang w:val="en-US" w:eastAsia="zh-CN" w:bidi="ar"/>
              </w:rPr>
              <w:t xml:space="preserve">一键式结构化报告，可将计算结果、截图直接发送至报告</w:t>
            </w:r>
            <w:r>
              <w:rPr>
                <w:rFonts w:hint="eastAsia" w:ascii="宋体" w:hAnsi="宋体" w:cs="宋体"/>
                <w:i w:val="0"/>
                <w:iCs w:val="0"/>
                <w:color w:val="auto"/>
                <w:sz w:val="24"/>
                <w:szCs w:val="24"/>
                <w:u w:val="none"/>
                <w:lang w:val="en-US" w:eastAsia="zh-CN" w:bidi="ar"/>
              </w:rPr>
              <w:t xml:space="preserve">。</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其他服务</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15.1</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提供PACS、HIS等接口服务；</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提供移机服务1次；</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提供2套高压注射器(双流系统，内置信息化平台，有质控溯源)；</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提供≥6M液晶彩显医用高分辨显示器</w:t>
            </w:r>
            <w:r>
              <w:rPr>
                <w:rFonts w:hint="eastAsia" w:ascii="宋体" w:hAnsi="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台</w:t>
            </w:r>
            <w:r>
              <w:rPr>
                <w:rFonts w:hint="eastAsia" w:ascii="宋体" w:hAnsi="宋体" w:cs="宋体"/>
                <w:i w:val="0"/>
                <w:iCs w:val="0"/>
                <w:color w:val="auto"/>
                <w:sz w:val="24"/>
                <w:szCs w:val="24"/>
                <w:u w:val="none"/>
                <w:lang w:val="en-US" w:eastAsia="zh-CN" w:bidi="ar"/>
              </w:rPr>
              <w:t xml:space="preserve">（原厂内置智控系统）；</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提供6台电脑主机。CPU配置不低于i7；内存：配置不低于16GB；硬盘：配置不低于2T；操作系统：正版操作系统；</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提供放射诊疗许可证和辐射安全许可证办理服务；</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提供4套铅衣防护用品及铅衣架</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提供电子个人剂量报警仪4台；</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提供除湿机1台；</w:t>
            </w:r>
            <w:r/>
          </w:p>
          <w:p>
            <w:pPr>
              <w:jc w:val="left"/>
              <w:keepLines w:val="0"/>
              <w:keepNext w:val="0"/>
              <w:spacing w:line="24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提供散漏射线检测仪1台；</w:t>
            </w:r>
            <w:r/>
          </w:p>
          <w:p>
            <w:p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提供空气消毒机1台。</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15.2</w:t>
            </w:r>
            <w:r/>
          </w:p>
        </w:tc>
        <w:tc>
          <w:tcPr>
            <w:shd w:val="clear" w:color="auto" w:fill="auto"/>
            <w:tcBorders>
              <w:top w:val="single" w:color="auto" w:sz="4" w:space="0"/>
              <w:left w:val="single" w:color="auto" w:sz="4" w:space="0"/>
              <w:bottom w:val="single" w:color="auto" w:sz="4" w:space="0"/>
              <w:right w:val="single" w:color="auto" w:sz="4" w:space="0"/>
            </w:tcBorders>
            <w:tcW w:w="7614" w:type="dxa"/>
            <w:vAlign w:val="center"/>
            <w:textDirection w:val="lrTb"/>
            <w:noWrap/>
          </w:tcPr>
          <w:p>
            <w:p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设备</w:t>
            </w:r>
            <w:r>
              <w:rPr>
                <w:rFonts w:hint="eastAsia" w:ascii="宋体" w:hAnsi="宋体" w:eastAsia="宋体" w:cs="宋体"/>
                <w:i w:val="0"/>
                <w:iCs w:val="0"/>
                <w:color w:val="auto"/>
                <w:sz w:val="24"/>
                <w:szCs w:val="24"/>
                <w:u w:val="none"/>
                <w:lang w:val="en-US" w:eastAsia="zh-CN" w:bidi="ar"/>
              </w:rPr>
              <w:t xml:space="preserve">包含人工智能软件，头颅CTA、CTP,冠脉CTA，心肌灌注，FFR</w:t>
            </w:r>
            <w:r>
              <w:rPr>
                <w:rFonts w:hint="eastAsia" w:ascii="宋体" w:hAnsi="宋体" w:cs="宋体"/>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妙笔AI报告智控系统</w:t>
            </w:r>
            <w:r>
              <w:rPr>
                <w:rFonts w:hint="eastAsia" w:ascii="宋体" w:hAnsi="宋体" w:cs="宋体"/>
                <w:i w:val="0"/>
                <w:iCs w:val="0"/>
                <w:color w:val="auto"/>
                <w:sz w:val="24"/>
                <w:szCs w:val="24"/>
                <w:u w:val="none"/>
                <w:lang w:val="en-US" w:eastAsia="zh-CN" w:bidi="ar"/>
              </w:rPr>
              <w:t xml:space="preserve">。</w:t>
            </w:r>
            <w:r/>
          </w:p>
        </w:tc>
      </w:tr>
    </w:tbl>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eastAsia="宋体" w:cs="宋体"/>
          <w:b/>
          <w:bCs/>
          <w:color w:val="auto"/>
          <w:sz w:val="28"/>
          <w:szCs w:val="28"/>
          <w:highlight w:val="none"/>
          <w:lang w:val="en-US"/>
        </w:rPr>
        <w:t xml:space="preserve">五、项目</w:t>
      </w:r>
      <w:r>
        <w:rPr>
          <w:rStyle w:val="1090"/>
          <w:rFonts w:hint="eastAsia" w:ascii="宋体" w:hAnsi="宋体" w:cs="宋体"/>
          <w:b/>
          <w:bCs/>
          <w:color w:val="auto"/>
          <w:sz w:val="28"/>
          <w:szCs w:val="28"/>
          <w:highlight w:val="none"/>
          <w:lang w:val="en-US"/>
        </w:rPr>
        <w:t xml:space="preserve">质量保障及</w:t>
      </w:r>
      <w:r>
        <w:rPr>
          <w:rStyle w:val="1090"/>
          <w:rFonts w:hint="eastAsia" w:ascii="宋体" w:hAnsi="宋体" w:eastAsia="宋体" w:cs="宋体"/>
          <w:b/>
          <w:bCs/>
          <w:color w:val="auto"/>
          <w:sz w:val="28"/>
          <w:szCs w:val="28"/>
          <w:highlight w:val="none"/>
          <w:lang w:val="en-US"/>
        </w:rPr>
        <w:t xml:space="preserve">实施要求</w:t>
      </w:r>
      <w:r/>
    </w:p>
    <w:p>
      <w:pPr>
        <w:numPr>
          <w:ilvl w:val="0"/>
          <w:numId w:val="0"/>
        </w:numPr>
        <w:keepLines w:val="0"/>
        <w:keepNext w:val="0"/>
        <w:pageBreakBefore w:val="0"/>
        <w:spacing w:line="360" w:lineRule="auto"/>
        <w:widowControl w:val="off"/>
        <w:rPr>
          <w:rStyle w:val="1090"/>
          <w:rFonts w:hint="default"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（一）项目实施要求</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eastAsia="宋体" w:cs="宋体"/>
          <w:b w:val="0"/>
          <w:bCs w:val="0"/>
          <w:color w:val="auto"/>
          <w:sz w:val="28"/>
          <w:szCs w:val="28"/>
          <w:highlight w:val="none"/>
          <w:lang w:val="en-US"/>
        </w:rPr>
        <w:t xml:space="preserve">1、为保证本项目的顺利实施，供应商应结合各自产品特点，自行编制实施方案。</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eastAsia="宋体" w:cs="宋体"/>
          <w:b/>
          <w:bCs/>
          <w:color w:val="auto"/>
          <w:sz w:val="28"/>
          <w:szCs w:val="28"/>
          <w:highlight w:val="none"/>
          <w:lang w:val="en-US"/>
        </w:rPr>
        <w:t xml:space="preserve">2、交货及安装期限</w:t>
      </w:r>
      <w:r>
        <w:rPr>
          <w:rStyle w:val="1090"/>
          <w:rFonts w:hint="eastAsia" w:ascii="宋体" w:hAnsi="宋体" w:cs="宋体"/>
          <w:b/>
          <w:bCs/>
          <w:color w:val="auto"/>
          <w:sz w:val="28"/>
          <w:szCs w:val="28"/>
          <w:highlight w:val="none"/>
          <w:lang w:val="en-US"/>
        </w:rPr>
        <w:t xml:space="preserve">要求</w:t>
      </w:r>
      <w:r>
        <w:rPr>
          <w:rStyle w:val="1090"/>
          <w:rFonts w:hint="eastAsia" w:ascii="宋体" w:hAnsi="宋体" w:eastAsia="宋体" w:cs="宋体"/>
          <w:b/>
          <w:bCs/>
          <w:color w:val="auto"/>
          <w:sz w:val="28"/>
          <w:szCs w:val="28"/>
          <w:highlight w:val="none"/>
          <w:lang w:val="en-US"/>
        </w:rPr>
        <w:t xml:space="preserve">：中标人须在合同签订之日起</w:t>
      </w:r>
      <w:r>
        <w:rPr>
          <w:rStyle w:val="1090"/>
          <w:rFonts w:hint="eastAsia" w:ascii="宋体" w:hAnsi="宋体" w:cs="宋体"/>
          <w:b/>
          <w:bCs/>
          <w:color w:val="auto"/>
          <w:sz w:val="28"/>
          <w:szCs w:val="28"/>
          <w:highlight w:val="none"/>
          <w:lang w:val="en-US"/>
        </w:rPr>
        <w:t xml:space="preserve">60</w:t>
      </w:r>
      <w:r>
        <w:rPr>
          <w:rStyle w:val="1090"/>
          <w:rFonts w:hint="eastAsia" w:ascii="宋体" w:hAnsi="宋体" w:eastAsia="宋体" w:cs="宋体"/>
          <w:b/>
          <w:bCs/>
          <w:color w:val="auto"/>
          <w:sz w:val="28"/>
          <w:szCs w:val="28"/>
          <w:highlight w:val="none"/>
          <w:lang w:val="en-US"/>
        </w:rPr>
        <w:t xml:space="preserve">日内完成供货并安装调试完毕（地址为徐州市第一人民医院3号楼1楼影像科，具体情况可现场踏勘）。</w:t>
      </w:r>
      <w:r>
        <w:rPr>
          <w:rStyle w:val="1090"/>
          <w:rFonts w:hint="eastAsia" w:ascii="宋体" w:hAnsi="宋体" w:eastAsia="宋体" w:cs="宋体"/>
          <w:b w:val="0"/>
          <w:bCs w:val="0"/>
          <w:color w:val="auto"/>
          <w:sz w:val="28"/>
          <w:szCs w:val="28"/>
          <w:highlight w:val="none"/>
          <w:lang w:val="en-US"/>
        </w:rPr>
        <w:t xml:space="preserve">设备送到项目实施现场后，中标人与采购人一</w:t>
      </w:r>
      <w:r>
        <w:rPr>
          <w:rStyle w:val="1090"/>
          <w:rFonts w:hint="eastAsia" w:ascii="宋体" w:hAnsi="宋体" w:eastAsia="宋体" w:cs="宋体"/>
          <w:b w:val="0"/>
          <w:bCs w:val="0"/>
          <w:color w:val="auto"/>
          <w:sz w:val="28"/>
          <w:szCs w:val="28"/>
          <w:highlight w:val="none"/>
          <w:lang w:val="en-US"/>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说明：“</w:t>
      </w:r>
      <w:r>
        <w:rPr>
          <w:rFonts w:hint="eastAsia" w:ascii="宋体" w:hAnsi="宋体" w:eastAsia="宋体" w:cs="宋体"/>
          <w:b/>
          <w:color w:val="auto"/>
          <w:sz w:val="28"/>
          <w:szCs w:val="28"/>
          <w:lang w:val="en-US" w:eastAsia="zh-CN"/>
        </w:rPr>
        <w:t xml:space="preserve">2</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rPr>
        <w:t xml:space="preserve">交货及安装期限要求”为不允许负偏离的实质性要求和条件，如有负偏离，在符合性审查时按照投标无效处理。</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3</w:t>
      </w:r>
      <w:r>
        <w:rPr>
          <w:rStyle w:val="1090"/>
          <w:rFonts w:hint="eastAsia" w:ascii="宋体" w:hAnsi="宋体" w:eastAsia="宋体" w:cs="宋体"/>
          <w:b w:val="0"/>
          <w:bCs w:val="0"/>
          <w:color w:val="auto"/>
          <w:sz w:val="28"/>
          <w:szCs w:val="28"/>
          <w:highlight w:val="none"/>
          <w:lang w:val="en-US"/>
        </w:rPr>
        <w:t xml:space="preserve">、厂家专职工程师到医院现场，负责仪器安装、调试，并负责本科室1至2名医师超声使用、维护培训，每人不少于一周</w:t>
      </w:r>
      <w:r>
        <w:rPr>
          <w:rStyle w:val="1090"/>
          <w:rFonts w:hint="eastAsia" w:ascii="宋体" w:hAnsi="宋体" w:cs="宋体"/>
          <w:b w:val="0"/>
          <w:bCs w:val="0"/>
          <w:color w:val="auto"/>
          <w:sz w:val="28"/>
          <w:szCs w:val="28"/>
          <w:highlight w:val="none"/>
          <w:lang w:val="en-US"/>
        </w:rPr>
        <w:t xml:space="preserve">。</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（二）质量管控要求</w:t>
      </w:r>
      <w:r/>
    </w:p>
    <w:p>
      <w:pPr>
        <w:numPr>
          <w:ilvl w:val="0"/>
          <w:numId w:val="0"/>
        </w:numPr>
        <w:keepLines w:val="0"/>
        <w:keepNext w:val="0"/>
        <w:pageBreakBefore w:val="0"/>
        <w:spacing w:line="360" w:lineRule="auto"/>
        <w:widowControl w:val="off"/>
        <w:rPr>
          <w:rStyle w:val="1090"/>
          <w:rFonts w:hint="eastAsia"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numPr>
          <w:ilvl w:val="0"/>
          <w:numId w:val="0"/>
        </w:numPr>
        <w:keepLines w:val="0"/>
        <w:keepNext w:val="0"/>
        <w:pageBreakBefore w:val="0"/>
        <w:spacing w:line="360" w:lineRule="auto"/>
        <w:widowControl w:val="off"/>
        <w:rPr>
          <w:rStyle w:val="1090"/>
          <w:rFonts w:hint="eastAsia"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2、投标人须提供所投产品的实样照片、提供所投产品配置清单、产品手册或技术说明书，针对所投产品的技术指标、性能稳定性进行具体说明。</w:t>
      </w:r>
      <w:r/>
    </w:p>
    <w:p>
      <w:pPr>
        <w:numPr>
          <w:ilvl w:val="0"/>
          <w:numId w:val="0"/>
        </w:numPr>
        <w:keepLines w:val="0"/>
        <w:keepNext w:val="0"/>
        <w:pageBreakBefore w:val="0"/>
        <w:spacing w:line="360" w:lineRule="auto"/>
        <w:widowControl w:val="off"/>
        <w:rPr>
          <w:rStyle w:val="1090"/>
          <w:rFonts w:hint="default"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（三）</w:t>
      </w:r>
      <w:r>
        <w:rPr>
          <w:rStyle w:val="1090"/>
          <w:rFonts w:hint="eastAsia" w:ascii="宋体" w:hAnsi="宋体" w:eastAsia="宋体" w:cs="宋体"/>
          <w:b/>
          <w:bCs/>
          <w:color w:val="auto"/>
          <w:sz w:val="28"/>
          <w:szCs w:val="28"/>
          <w:highlight w:val="none"/>
          <w:lang w:val="en-US"/>
        </w:rPr>
        <w:t xml:space="preserve">配送、安装要求</w:t>
      </w:r>
      <w:r/>
    </w:p>
    <w:p>
      <w:pPr>
        <w:numPr>
          <w:ilvl w:val="0"/>
          <w:numId w:val="0"/>
        </w:numPr>
        <w:keepLines w:val="0"/>
        <w:keepNext w:val="0"/>
        <w:pageBreakBefore w:val="0"/>
        <w:spacing w:line="360" w:lineRule="auto"/>
        <w:widowControl w:val="off"/>
        <w:rPr>
          <w:rStyle w:val="1090"/>
          <w:rFonts w:hint="default" w:ascii="宋体" w:hAnsi="宋体" w:eastAsia="宋体" w:cs="宋体"/>
          <w:b w:val="0"/>
          <w:bCs w:val="0"/>
          <w:color w:val="auto"/>
          <w:sz w:val="28"/>
          <w:szCs w:val="28"/>
          <w:highlight w:val="none"/>
          <w:lang w:val="en-US"/>
        </w:rPr>
      </w:pPr>
      <w:r>
        <w:rPr>
          <w:rStyle w:val="1090"/>
          <w:rFonts w:hint="eastAsia" w:ascii="宋体" w:hAnsi="宋体" w:eastAsia="宋体" w:cs="宋体"/>
          <w:b w:val="0"/>
          <w:bCs w:val="0"/>
          <w:color w:val="auto"/>
          <w:sz w:val="28"/>
          <w:szCs w:val="28"/>
          <w:highlight w:val="none"/>
          <w:lang w:val="en-US"/>
        </w:rPr>
        <w:t xml:space="preserve">1</w:t>
      </w:r>
      <w:r>
        <w:rPr>
          <w:rStyle w:val="1090"/>
          <w:rFonts w:hint="eastAsia" w:ascii="宋体" w:hAnsi="宋体" w:cs="宋体"/>
          <w:b w:val="0"/>
          <w:bCs w:val="0"/>
          <w:color w:val="auto"/>
          <w:sz w:val="28"/>
          <w:szCs w:val="28"/>
          <w:highlight w:val="none"/>
          <w:lang w:val="en-US"/>
        </w:rPr>
        <w:t xml:space="preserve">、投标人</w:t>
      </w:r>
      <w:r>
        <w:rPr>
          <w:rStyle w:val="1090"/>
          <w:rFonts w:hint="eastAsia" w:ascii="宋体" w:hAnsi="宋体" w:eastAsia="宋体" w:cs="宋体"/>
          <w:b w:val="0"/>
          <w:bCs w:val="0"/>
          <w:color w:val="auto"/>
          <w:sz w:val="28"/>
          <w:szCs w:val="28"/>
          <w:highlight w:val="none"/>
          <w:lang w:val="en-US"/>
        </w:rPr>
        <w:t xml:space="preserve">成立配送安装小组</w:t>
      </w:r>
      <w:r>
        <w:rPr>
          <w:rStyle w:val="1090"/>
          <w:rFonts w:hint="eastAsia" w:ascii="宋体" w:hAnsi="宋体" w:cs="宋体"/>
          <w:b w:val="0"/>
          <w:bCs w:val="0"/>
          <w:color w:val="auto"/>
          <w:sz w:val="28"/>
          <w:szCs w:val="28"/>
          <w:highlight w:val="none"/>
          <w:lang w:val="en-US"/>
        </w:rPr>
        <w:t xml:space="preserve">，</w:t>
      </w:r>
      <w:r>
        <w:rPr>
          <w:rStyle w:val="1090"/>
          <w:rFonts w:hint="eastAsia" w:ascii="宋体" w:hAnsi="宋体" w:eastAsia="宋体" w:cs="宋体"/>
          <w:b w:val="0"/>
          <w:bCs w:val="0"/>
          <w:color w:val="auto"/>
          <w:sz w:val="28"/>
          <w:szCs w:val="28"/>
          <w:highlight w:val="none"/>
          <w:lang w:val="en-US"/>
        </w:rPr>
        <w:t xml:space="preserve">指定具体负责人。产品出厂前，必须明确安装/维修要求，备齐所需工具。</w:t>
      </w:r>
      <w:r>
        <w:rPr>
          <w:rStyle w:val="1090"/>
          <w:rFonts w:hint="eastAsia" w:ascii="宋体" w:hAnsi="宋体" w:cs="宋体"/>
          <w:b w:val="0"/>
          <w:bCs w:val="0"/>
          <w:color w:val="auto"/>
          <w:sz w:val="28"/>
          <w:szCs w:val="28"/>
          <w:highlight w:val="none"/>
          <w:lang w:val="en-US"/>
        </w:rPr>
        <w:t xml:space="preserve">提供人员安排和配置。</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eastAsia="宋体" w:cs="宋体"/>
          <w:b w:val="0"/>
          <w:bCs w:val="0"/>
          <w:color w:val="auto"/>
          <w:sz w:val="28"/>
          <w:szCs w:val="28"/>
          <w:highlight w:val="none"/>
          <w:lang w:val="en-US"/>
        </w:rPr>
        <w:t xml:space="preserve">2</w:t>
      </w:r>
      <w:r>
        <w:rPr>
          <w:rStyle w:val="1090"/>
          <w:rFonts w:hint="eastAsia" w:ascii="宋体" w:hAnsi="宋体" w:cs="宋体"/>
          <w:b w:val="0"/>
          <w:bCs w:val="0"/>
          <w:color w:val="auto"/>
          <w:sz w:val="28"/>
          <w:szCs w:val="28"/>
          <w:highlight w:val="none"/>
          <w:lang w:val="en-US"/>
        </w:rPr>
        <w:t xml:space="preserve">、</w:t>
      </w:r>
      <w:r>
        <w:rPr>
          <w:rStyle w:val="1090"/>
          <w:rFonts w:hint="eastAsia" w:ascii="宋体" w:hAnsi="宋体" w:eastAsia="宋体" w:cs="宋体"/>
          <w:b w:val="0"/>
          <w:bCs w:val="0"/>
          <w:color w:val="auto"/>
          <w:sz w:val="28"/>
          <w:szCs w:val="28"/>
          <w:highlight w:val="none"/>
          <w:lang w:val="en-US"/>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p>
    <w:p>
      <w:pPr>
        <w:numPr>
          <w:ilvl w:val="0"/>
          <w:numId w:val="0"/>
        </w:numPr>
        <w:keepLines w:val="0"/>
        <w:keepNext w:val="0"/>
        <w:pageBreakBefore w:val="0"/>
        <w:spacing w:line="360" w:lineRule="auto"/>
        <w:widowControl w:val="off"/>
        <w:rPr>
          <w:rStyle w:val="1090"/>
          <w:rFonts w:hint="default" w:ascii="宋体" w:hAnsi="宋体" w:eastAsia="宋体" w:cs="宋体"/>
          <w:b w:val="0"/>
          <w:bCs w:val="0"/>
          <w:color w:val="auto"/>
          <w:sz w:val="28"/>
          <w:szCs w:val="28"/>
          <w:highlight w:val="none"/>
          <w:lang w:val="en-US"/>
        </w:rPr>
      </w:pPr>
      <w:r>
        <w:rPr>
          <w:rStyle w:val="1090"/>
          <w:rFonts w:hint="eastAsia" w:ascii="宋体" w:hAnsi="宋体" w:eastAsia="宋体" w:cs="宋体"/>
          <w:b w:val="0"/>
          <w:bCs w:val="0"/>
          <w:color w:val="auto"/>
          <w:sz w:val="28"/>
          <w:szCs w:val="28"/>
          <w:highlight w:val="none"/>
          <w:lang w:val="en-US"/>
        </w:rPr>
        <w:t xml:space="preserve">3</w:t>
      </w:r>
      <w:r>
        <w:rPr>
          <w:rStyle w:val="1090"/>
          <w:rFonts w:hint="eastAsia" w:ascii="宋体" w:hAnsi="宋体" w:cs="宋体"/>
          <w:b w:val="0"/>
          <w:bCs w:val="0"/>
          <w:color w:val="auto"/>
          <w:sz w:val="28"/>
          <w:szCs w:val="28"/>
          <w:highlight w:val="none"/>
          <w:lang w:val="en-US"/>
        </w:rPr>
        <w:t xml:space="preserve">、</w:t>
      </w:r>
      <w:r>
        <w:rPr>
          <w:rStyle w:val="1090"/>
          <w:rFonts w:hint="eastAsia" w:ascii="宋体" w:hAnsi="宋体" w:eastAsia="宋体" w:cs="宋体"/>
          <w:b w:val="0"/>
          <w:bCs w:val="0"/>
          <w:color w:val="auto"/>
          <w:sz w:val="28"/>
          <w:szCs w:val="28"/>
          <w:highlight w:val="none"/>
          <w:lang w:val="en-US"/>
        </w:rPr>
        <w:t xml:space="preserve">产品送到</w:t>
      </w:r>
      <w:r>
        <w:rPr>
          <w:rStyle w:val="1090"/>
          <w:rFonts w:hint="eastAsia" w:ascii="宋体" w:hAnsi="宋体" w:cs="宋体"/>
          <w:b w:val="0"/>
          <w:bCs w:val="0"/>
          <w:color w:val="auto"/>
          <w:sz w:val="28"/>
          <w:szCs w:val="28"/>
          <w:highlight w:val="none"/>
          <w:lang w:val="en-US"/>
        </w:rPr>
        <w:t xml:space="preserve">采购</w:t>
      </w:r>
      <w:r>
        <w:rPr>
          <w:rStyle w:val="1090"/>
          <w:rFonts w:hint="eastAsia" w:ascii="宋体" w:hAnsi="宋体" w:eastAsia="宋体" w:cs="宋体"/>
          <w:b w:val="0"/>
          <w:bCs w:val="0"/>
          <w:color w:val="auto"/>
          <w:sz w:val="28"/>
          <w:szCs w:val="28"/>
          <w:highlight w:val="none"/>
          <w:lang w:val="en-US"/>
        </w:rPr>
        <w:t xml:space="preserve">人指定地点</w:t>
      </w:r>
      <w:r>
        <w:rPr>
          <w:rStyle w:val="1090"/>
          <w:rFonts w:hint="eastAsia" w:ascii="宋体" w:hAnsi="宋体" w:cs="宋体"/>
          <w:b w:val="0"/>
          <w:bCs w:val="0"/>
          <w:color w:val="auto"/>
          <w:sz w:val="28"/>
          <w:szCs w:val="28"/>
          <w:highlight w:val="none"/>
          <w:lang w:val="en-US"/>
        </w:rPr>
        <w:t xml:space="preserve">（地址为徐州市第一人民医院3号楼1楼影像科，具体情况可现场踏勘）</w:t>
      </w:r>
      <w:r>
        <w:rPr>
          <w:rStyle w:val="1090"/>
          <w:rFonts w:hint="eastAsia" w:ascii="宋体" w:hAnsi="宋体" w:eastAsia="宋体" w:cs="宋体"/>
          <w:b w:val="0"/>
          <w:bCs w:val="0"/>
          <w:color w:val="auto"/>
          <w:sz w:val="28"/>
          <w:szCs w:val="28"/>
          <w:highlight w:val="none"/>
          <w:lang w:val="en-US"/>
        </w:rPr>
        <w:t xml:space="preserve">，由中标人负责安装,安装所需辅材由中标人提供。安装所有相关辅材必须符合强制性标准（如有），</w:t>
      </w:r>
      <w:r>
        <w:rPr>
          <w:rStyle w:val="1090"/>
          <w:rFonts w:hint="eastAsia" w:ascii="宋体" w:hAnsi="宋体" w:cs="宋体"/>
          <w:b w:val="0"/>
          <w:bCs w:val="0"/>
          <w:color w:val="auto"/>
          <w:sz w:val="28"/>
          <w:szCs w:val="28"/>
          <w:highlight w:val="none"/>
          <w:lang w:val="en-US"/>
        </w:rPr>
        <w:t xml:space="preserve">投标</w:t>
      </w:r>
      <w:r>
        <w:rPr>
          <w:rStyle w:val="1090"/>
          <w:rFonts w:hint="eastAsia" w:ascii="宋体" w:hAnsi="宋体" w:eastAsia="宋体" w:cs="宋体"/>
          <w:b w:val="0"/>
          <w:bCs w:val="0"/>
          <w:color w:val="auto"/>
          <w:sz w:val="28"/>
          <w:szCs w:val="28"/>
          <w:highlight w:val="none"/>
          <w:lang w:val="en-US"/>
        </w:rPr>
        <w:t xml:space="preserve">报价包含此费用。如配件或成品有质量问题，应按规定程序回厂调换合格部件后再行安装。</w:t>
      </w:r>
      <w:r>
        <w:rPr>
          <w:rStyle w:val="1090"/>
          <w:rFonts w:hint="eastAsia" w:ascii="宋体" w:hAnsi="宋体" w:cs="宋体"/>
          <w:b w:val="0"/>
          <w:bCs w:val="0"/>
          <w:color w:val="auto"/>
          <w:sz w:val="28"/>
          <w:szCs w:val="28"/>
          <w:highlight w:val="none"/>
          <w:lang w:val="en-US"/>
        </w:rPr>
        <w:t xml:space="preserve">并提供进度计划。</w:t>
      </w:r>
      <w:r/>
    </w:p>
    <w:p>
      <w:pPr>
        <w:numPr>
          <w:ilvl w:val="0"/>
          <w:numId w:val="0"/>
        </w:numPr>
        <w:keepLines w:val="0"/>
        <w:keepNext w:val="0"/>
        <w:pageBreakBefore w:val="0"/>
        <w:spacing w:line="360" w:lineRule="auto"/>
        <w:widowControl w:val="off"/>
        <w:rPr>
          <w:rStyle w:val="1090"/>
          <w:rFonts w:hint="default" w:ascii="宋体" w:hAnsi="宋体" w:eastAsia="宋体" w:cs="宋体"/>
          <w:b w:val="0"/>
          <w:bCs w:val="0"/>
          <w:color w:val="auto"/>
          <w:sz w:val="28"/>
          <w:szCs w:val="28"/>
          <w:highlight w:val="none"/>
          <w:lang w:val="en-US"/>
        </w:rPr>
      </w:pPr>
      <w:r>
        <w:rPr>
          <w:rStyle w:val="1090"/>
          <w:rFonts w:hint="eastAsia" w:ascii="宋体" w:hAnsi="宋体" w:eastAsia="宋体" w:cs="宋体"/>
          <w:b w:val="0"/>
          <w:bCs w:val="0"/>
          <w:color w:val="auto"/>
          <w:sz w:val="28"/>
          <w:szCs w:val="28"/>
          <w:highlight w:val="none"/>
          <w:lang w:val="en-US"/>
        </w:rPr>
        <w:t xml:space="preserve">4</w:t>
      </w:r>
      <w:r>
        <w:rPr>
          <w:rStyle w:val="1090"/>
          <w:rFonts w:hint="eastAsia" w:ascii="宋体" w:hAnsi="宋体" w:cs="宋体"/>
          <w:b w:val="0"/>
          <w:bCs w:val="0"/>
          <w:color w:val="auto"/>
          <w:sz w:val="28"/>
          <w:szCs w:val="28"/>
          <w:highlight w:val="none"/>
          <w:lang w:val="en-US"/>
        </w:rPr>
        <w:t xml:space="preserve">、</w:t>
      </w:r>
      <w:r>
        <w:rPr>
          <w:rStyle w:val="1090"/>
          <w:rFonts w:hint="eastAsia" w:ascii="宋体" w:hAnsi="宋体" w:eastAsia="宋体" w:cs="宋体"/>
          <w:b w:val="0"/>
          <w:bCs w:val="0"/>
          <w:color w:val="auto"/>
          <w:sz w:val="28"/>
          <w:szCs w:val="28"/>
          <w:highlight w:val="none"/>
          <w:lang w:val="en-US"/>
        </w:rPr>
        <w:t xml:space="preserve">安装完毕后，安装负责人逐项进行检验。中标人应服从</w:t>
      </w:r>
      <w:r>
        <w:rPr>
          <w:rStyle w:val="1090"/>
          <w:rFonts w:hint="eastAsia" w:ascii="宋体" w:hAnsi="宋体" w:cs="宋体"/>
          <w:b w:val="0"/>
          <w:bCs w:val="0"/>
          <w:color w:val="auto"/>
          <w:sz w:val="28"/>
          <w:szCs w:val="28"/>
          <w:highlight w:val="none"/>
          <w:lang w:val="en-US"/>
        </w:rPr>
        <w:t xml:space="preserve">采购</w:t>
      </w:r>
      <w:r>
        <w:rPr>
          <w:rStyle w:val="1090"/>
          <w:rFonts w:hint="eastAsia" w:ascii="宋体" w:hAnsi="宋体" w:eastAsia="宋体" w:cs="宋体"/>
          <w:b w:val="0"/>
          <w:bCs w:val="0"/>
          <w:color w:val="auto"/>
          <w:sz w:val="28"/>
          <w:szCs w:val="28"/>
          <w:highlight w:val="none"/>
          <w:lang w:val="en-US"/>
        </w:rPr>
        <w:t xml:space="preserve">人的管理，保证产品及人身安全，只能在项目实施现场操作，不得进入</w:t>
      </w:r>
      <w:r>
        <w:rPr>
          <w:rStyle w:val="1090"/>
          <w:rFonts w:hint="eastAsia" w:ascii="宋体" w:hAnsi="宋体" w:cs="宋体"/>
          <w:b w:val="0"/>
          <w:bCs w:val="0"/>
          <w:color w:val="auto"/>
          <w:sz w:val="28"/>
          <w:szCs w:val="28"/>
          <w:highlight w:val="none"/>
          <w:lang w:val="en-US"/>
        </w:rPr>
        <w:t xml:space="preserve">采购</w:t>
      </w:r>
      <w:r>
        <w:rPr>
          <w:rStyle w:val="1090"/>
          <w:rFonts w:hint="eastAsia" w:ascii="宋体" w:hAnsi="宋体" w:eastAsia="宋体" w:cs="宋体"/>
          <w:b w:val="0"/>
          <w:bCs w:val="0"/>
          <w:color w:val="auto"/>
          <w:sz w:val="28"/>
          <w:szCs w:val="28"/>
          <w:highlight w:val="none"/>
          <w:lang w:val="en-US"/>
        </w:rPr>
        <w:t xml:space="preserve">人其他场所，不得损坏</w:t>
      </w:r>
      <w:r>
        <w:rPr>
          <w:rStyle w:val="1090"/>
          <w:rFonts w:hint="eastAsia" w:ascii="宋体" w:hAnsi="宋体" w:cs="宋体"/>
          <w:b w:val="0"/>
          <w:bCs w:val="0"/>
          <w:color w:val="auto"/>
          <w:sz w:val="28"/>
          <w:szCs w:val="28"/>
          <w:highlight w:val="none"/>
          <w:lang w:val="en-US"/>
        </w:rPr>
        <w:t xml:space="preserve">采购</w:t>
      </w:r>
      <w:r>
        <w:rPr>
          <w:rStyle w:val="1090"/>
          <w:rFonts w:hint="eastAsia" w:ascii="宋体" w:hAnsi="宋体" w:eastAsia="宋体" w:cs="宋体"/>
          <w:b w:val="0"/>
          <w:bCs w:val="0"/>
          <w:color w:val="auto"/>
          <w:sz w:val="28"/>
          <w:szCs w:val="28"/>
          <w:highlight w:val="none"/>
          <w:lang w:val="en-US"/>
        </w:rPr>
        <w:t xml:space="preserve">人财物，如有损失由中标人照价赔偿。中标人</w:t>
      </w:r>
      <w:r>
        <w:rPr>
          <w:rStyle w:val="1090"/>
          <w:rFonts w:hint="eastAsia" w:ascii="宋体" w:hAnsi="宋体" w:cs="宋体"/>
          <w:b w:val="0"/>
          <w:bCs w:val="0"/>
          <w:color w:val="auto"/>
          <w:sz w:val="28"/>
          <w:szCs w:val="28"/>
          <w:highlight w:val="none"/>
          <w:lang w:val="en-US"/>
        </w:rPr>
        <w:t xml:space="preserve">在项目实施</w:t>
      </w:r>
      <w:r>
        <w:rPr>
          <w:rStyle w:val="1090"/>
          <w:rFonts w:hint="eastAsia" w:ascii="宋体" w:hAnsi="宋体" w:eastAsia="宋体" w:cs="宋体"/>
          <w:b w:val="0"/>
          <w:bCs w:val="0"/>
          <w:color w:val="auto"/>
          <w:sz w:val="28"/>
          <w:szCs w:val="28"/>
          <w:highlight w:val="none"/>
          <w:lang w:val="en-US"/>
        </w:rPr>
        <w:t xml:space="preserve">时应采取必要的安全措施，对</w:t>
      </w:r>
      <w:r>
        <w:rPr>
          <w:rStyle w:val="1090"/>
          <w:rFonts w:hint="eastAsia" w:ascii="宋体" w:hAnsi="宋体" w:cs="宋体"/>
          <w:b w:val="0"/>
          <w:bCs w:val="0"/>
          <w:color w:val="auto"/>
          <w:sz w:val="28"/>
          <w:szCs w:val="28"/>
          <w:highlight w:val="none"/>
          <w:lang w:val="en-US"/>
        </w:rPr>
        <w:t xml:space="preserve">项目</w:t>
      </w:r>
      <w:r>
        <w:rPr>
          <w:rStyle w:val="1090"/>
          <w:rFonts w:hint="eastAsia" w:ascii="宋体" w:hAnsi="宋体" w:eastAsia="宋体" w:cs="宋体"/>
          <w:b w:val="0"/>
          <w:bCs w:val="0"/>
          <w:color w:val="auto"/>
          <w:sz w:val="28"/>
          <w:szCs w:val="28"/>
          <w:highlight w:val="none"/>
          <w:lang w:val="en-US"/>
        </w:rPr>
        <w:t xml:space="preserve">安全及质量全面负责，如有意外造成安全、质量事故，中标人承担一切经济法律责任。</w:t>
      </w:r>
      <w:r>
        <w:rPr>
          <w:rStyle w:val="1090"/>
          <w:rFonts w:hint="eastAsia" w:ascii="宋体" w:hAnsi="宋体" w:cs="宋体"/>
          <w:b w:val="0"/>
          <w:bCs w:val="0"/>
          <w:color w:val="auto"/>
          <w:sz w:val="28"/>
          <w:szCs w:val="28"/>
          <w:highlight w:val="none"/>
          <w:lang w:val="en-US"/>
        </w:rPr>
        <w:t xml:space="preserve">并提供应急预案。</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5</w:t>
      </w:r>
      <w:r>
        <w:rPr>
          <w:rStyle w:val="1090"/>
          <w:rFonts w:hint="eastAsia" w:ascii="宋体" w:hAnsi="宋体" w:eastAsia="宋体" w:cs="宋体"/>
          <w:b w:val="0"/>
          <w:bCs w:val="0"/>
          <w:color w:val="auto"/>
          <w:sz w:val="28"/>
          <w:szCs w:val="28"/>
          <w:highlight w:val="none"/>
          <w:lang w:val="en-US"/>
        </w:rPr>
        <w:t xml:space="preserve">、配送安装保障措施要求准备专业的安装工具和人员，在产品运达之后，根据安装图纸及场地环境，明确安装顺序,免费安装。强调</w:t>
      </w:r>
      <w:r>
        <w:rPr>
          <w:rStyle w:val="1090"/>
          <w:rFonts w:hint="eastAsia" w:ascii="宋体" w:hAnsi="宋体" w:cs="宋体"/>
          <w:b w:val="0"/>
          <w:bCs w:val="0"/>
          <w:color w:val="auto"/>
          <w:sz w:val="28"/>
          <w:szCs w:val="28"/>
          <w:highlight w:val="none"/>
          <w:lang w:val="en-US"/>
        </w:rPr>
        <w:t xml:space="preserve">安装</w:t>
      </w:r>
      <w:r>
        <w:rPr>
          <w:rStyle w:val="1090"/>
          <w:rFonts w:hint="eastAsia" w:ascii="宋体" w:hAnsi="宋体" w:eastAsia="宋体" w:cs="宋体"/>
          <w:b w:val="0"/>
          <w:bCs w:val="0"/>
          <w:color w:val="auto"/>
          <w:sz w:val="28"/>
          <w:szCs w:val="28"/>
          <w:highlight w:val="none"/>
          <w:lang w:val="en-US"/>
        </w:rPr>
        <w:t xml:space="preserve">人员必须遵守相关安全规定，并提供必要的个人防护设备。对安装人员进行必要的培训，使其熟悉产品组装流程和技术要求。</w:t>
      </w:r>
      <w:r/>
    </w:p>
    <w:p>
      <w:pPr>
        <w:numPr>
          <w:ilvl w:val="0"/>
          <w:numId w:val="0"/>
        </w:numPr>
        <w:keepLines w:val="0"/>
        <w:keepNext w:val="0"/>
        <w:pageBreakBefore w:val="0"/>
        <w:spacing w:line="360" w:lineRule="auto"/>
        <w:widowControl w:val="off"/>
        <w:rPr>
          <w:rStyle w:val="1090"/>
          <w:rFonts w:hint="default"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六、项目验收、售后服务以及培训要求</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（一）</w:t>
      </w:r>
      <w:r>
        <w:rPr>
          <w:rStyle w:val="1090"/>
          <w:rFonts w:hint="eastAsia" w:ascii="宋体" w:hAnsi="宋体" w:eastAsia="宋体" w:cs="宋体"/>
          <w:b/>
          <w:bCs/>
          <w:color w:val="auto"/>
          <w:sz w:val="28"/>
          <w:szCs w:val="28"/>
          <w:highlight w:val="none"/>
          <w:lang w:val="en-US"/>
        </w:rPr>
        <w:t xml:space="preserve">验收标准：</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eastAsia="宋体" w:cs="宋体"/>
          <w:b w:val="0"/>
          <w:bCs w:val="0"/>
          <w:color w:val="auto"/>
          <w:sz w:val="28"/>
          <w:szCs w:val="28"/>
          <w:highlight w:val="none"/>
          <w:lang w:val="en-US"/>
        </w:rPr>
        <w:t xml:space="preserve">1、采购人和相关部门按照国家规定标准验收，没有国家标准的按行业标准验收，无行业标准的按地方或企业标准验收，中标供应商予以配合。中标</w:t>
      </w:r>
      <w:r>
        <w:rPr>
          <w:rStyle w:val="1090"/>
          <w:rFonts w:hint="eastAsia" w:ascii="宋体" w:hAnsi="宋体" w:cs="宋体"/>
          <w:b w:val="0"/>
          <w:bCs w:val="0"/>
          <w:color w:val="auto"/>
          <w:sz w:val="28"/>
          <w:szCs w:val="28"/>
          <w:highlight w:val="none"/>
          <w:lang w:val="en-US"/>
        </w:rPr>
        <w:t xml:space="preserve">人</w:t>
      </w:r>
      <w:r>
        <w:rPr>
          <w:rStyle w:val="1090"/>
          <w:rFonts w:hint="eastAsia" w:ascii="宋体" w:hAnsi="宋体" w:eastAsia="宋体" w:cs="宋体"/>
          <w:b w:val="0"/>
          <w:bCs w:val="0"/>
          <w:color w:val="auto"/>
          <w:sz w:val="28"/>
          <w:szCs w:val="28"/>
          <w:highlight w:val="none"/>
          <w:lang w:val="en-US"/>
        </w:rPr>
        <w:t xml:space="preserve">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2</w:t>
      </w:r>
      <w:r>
        <w:rPr>
          <w:rStyle w:val="1090"/>
          <w:rFonts w:hint="eastAsia" w:ascii="宋体" w:hAnsi="宋体" w:eastAsia="宋体" w:cs="宋体"/>
          <w:b w:val="0"/>
          <w:bCs w:val="0"/>
          <w:color w:val="auto"/>
          <w:sz w:val="28"/>
          <w:szCs w:val="28"/>
          <w:highlight w:val="none"/>
          <w:lang w:val="en-US"/>
        </w:rPr>
        <w:t xml:space="preserve">、设备安装完成后，采购人安排专人按照货物技术指标要求和中标</w:t>
      </w:r>
      <w:r>
        <w:rPr>
          <w:rStyle w:val="1090"/>
          <w:rFonts w:hint="eastAsia" w:ascii="宋体" w:hAnsi="宋体" w:cs="宋体"/>
          <w:b w:val="0"/>
          <w:bCs w:val="0"/>
          <w:color w:val="auto"/>
          <w:sz w:val="28"/>
          <w:szCs w:val="28"/>
          <w:highlight w:val="none"/>
          <w:lang w:val="en-US"/>
        </w:rPr>
        <w:t xml:space="preserve">人</w:t>
      </w:r>
      <w:r>
        <w:rPr>
          <w:rStyle w:val="1090"/>
          <w:rFonts w:hint="eastAsia" w:ascii="宋体" w:hAnsi="宋体" w:eastAsia="宋体" w:cs="宋体"/>
          <w:b w:val="0"/>
          <w:bCs w:val="0"/>
          <w:color w:val="auto"/>
          <w:sz w:val="28"/>
          <w:szCs w:val="28"/>
          <w:highlight w:val="none"/>
          <w:lang w:val="en-US"/>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一经发现问题，立即退货；在采购人使用两周内发现问题、有关部门复检达不到相关质量标准，采购人有权退货，运输费用由中标</w:t>
      </w:r>
      <w:r>
        <w:rPr>
          <w:rStyle w:val="1090"/>
          <w:rFonts w:hint="eastAsia" w:ascii="宋体" w:hAnsi="宋体" w:cs="宋体"/>
          <w:b w:val="0"/>
          <w:bCs w:val="0"/>
          <w:color w:val="auto"/>
          <w:sz w:val="28"/>
          <w:szCs w:val="28"/>
          <w:highlight w:val="none"/>
          <w:lang w:val="en-US"/>
        </w:rPr>
        <w:t xml:space="preserve">人</w:t>
      </w:r>
      <w:r>
        <w:rPr>
          <w:rStyle w:val="1090"/>
          <w:rFonts w:hint="eastAsia" w:ascii="宋体" w:hAnsi="宋体" w:eastAsia="宋体" w:cs="宋体"/>
          <w:b w:val="0"/>
          <w:bCs w:val="0"/>
          <w:color w:val="auto"/>
          <w:sz w:val="28"/>
          <w:szCs w:val="28"/>
          <w:highlight w:val="none"/>
          <w:lang w:val="en-US"/>
        </w:rPr>
        <w:t xml:space="preserve">承担。现场免费安装、调试设备，要求一次达标，质量合格。所提供的产品应根据有关标准包装，应符合运输和装卸条件，以使产品完好无损到达交货地点。中标供应商应对包装和运输不善引起的损失负全部责任。</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（二）</w:t>
      </w:r>
      <w:r>
        <w:rPr>
          <w:rStyle w:val="1090"/>
          <w:rFonts w:hint="eastAsia" w:ascii="宋体" w:hAnsi="宋体" w:eastAsia="宋体" w:cs="宋体"/>
          <w:b/>
          <w:bCs/>
          <w:color w:val="auto"/>
          <w:sz w:val="28"/>
          <w:szCs w:val="28"/>
          <w:highlight w:val="none"/>
          <w:lang w:val="en-US"/>
        </w:rPr>
        <w:t xml:space="preserve">售后服务要求</w:t>
      </w:r>
      <w:r/>
    </w:p>
    <w:p>
      <w:pPr>
        <w:numPr>
          <w:ilvl w:val="0"/>
          <w:numId w:val="0"/>
        </w:numPr>
        <w:keepLines w:val="0"/>
        <w:keepNext w:val="0"/>
        <w:pageBreakBefore w:val="0"/>
        <w:spacing w:line="360" w:lineRule="auto"/>
        <w:widowControl w:val="off"/>
        <w:rPr>
          <w:rStyle w:val="1090"/>
          <w:rFonts w:hint="default"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一）质保期内的服务要求</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eastAsia="宋体" w:cs="宋体"/>
          <w:b/>
          <w:bCs/>
          <w:color w:val="auto"/>
          <w:sz w:val="28"/>
          <w:szCs w:val="28"/>
          <w:highlight w:val="none"/>
          <w:lang w:val="en-US"/>
        </w:rPr>
        <w:t xml:space="preserve">1、质保期：</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eastAsia="宋体" w:cs="宋体"/>
          <w:b/>
          <w:bCs/>
          <w:color w:val="auto"/>
          <w:sz w:val="28"/>
          <w:szCs w:val="28"/>
          <w:highlight w:val="none"/>
          <w:lang w:val="en-US"/>
        </w:rPr>
        <w:t xml:space="preserve">1.1提供整机不少于3年免费原厂质保和软件免费升级服务（自最终验收合格之日起，开始进入质保期）。</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eastAsia="宋体" w:cs="宋体"/>
          <w:b/>
          <w:bCs/>
          <w:color w:val="auto"/>
          <w:sz w:val="28"/>
          <w:szCs w:val="28"/>
          <w:highlight w:val="none"/>
          <w:lang w:val="en-US"/>
        </w:rPr>
        <w:t xml:space="preserve">1.2提供附属设备不少于3年免费原厂质保，软件不少于5年免费原厂质保（自最终验收合格之日起，开始进入质保期）。</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2、</w:t>
      </w:r>
      <w:r>
        <w:rPr>
          <w:rStyle w:val="1090"/>
          <w:rFonts w:hint="eastAsia" w:ascii="宋体" w:hAnsi="宋体" w:eastAsia="宋体" w:cs="宋体"/>
          <w:b/>
          <w:bCs/>
          <w:color w:val="auto"/>
          <w:sz w:val="28"/>
          <w:szCs w:val="28"/>
          <w:highlight w:val="none"/>
          <w:lang w:val="en-US"/>
        </w:rPr>
        <w:t xml:space="preserve">质保期内设备免费维护、维修，解决各种技术瑕疵</w:t>
      </w:r>
      <w:r>
        <w:rPr>
          <w:rStyle w:val="1090"/>
          <w:rFonts w:hint="eastAsia" w:ascii="宋体" w:hAnsi="宋体" w:cs="宋体"/>
          <w:b/>
          <w:bCs/>
          <w:color w:val="auto"/>
          <w:sz w:val="28"/>
          <w:szCs w:val="28"/>
          <w:highlight w:val="none"/>
          <w:lang w:val="en-US"/>
        </w:rPr>
        <w:t xml:space="preserve">。</w:t>
      </w:r>
      <w:r/>
    </w:p>
    <w:p>
      <w:pPr>
        <w:numPr>
          <w:ilvl w:val="0"/>
          <w:numId w:val="0"/>
        </w:numPr>
        <w:keepLines w:val="0"/>
        <w:keepNext w:val="0"/>
        <w:pageBreakBefore w:val="0"/>
        <w:spacing w:line="360" w:lineRule="auto"/>
        <w:widowControl w:val="off"/>
        <w:rPr>
          <w:rStyle w:val="1090"/>
          <w:rFonts w:hint="eastAsia" w:ascii="宋体" w:hAnsi="宋体" w:cs="宋体"/>
          <w:b w:val="0"/>
          <w:bCs w:val="0"/>
          <w:color w:val="auto"/>
          <w:sz w:val="28"/>
          <w:szCs w:val="28"/>
          <w:highlight w:val="none"/>
          <w:lang w:val="en-US"/>
        </w:rPr>
      </w:pPr>
      <w:r>
        <w:rPr>
          <w:rStyle w:val="1090"/>
          <w:rFonts w:hint="eastAsia" w:ascii="宋体" w:hAnsi="宋体" w:cs="宋体"/>
          <w:b/>
          <w:bCs/>
          <w:color w:val="auto"/>
          <w:sz w:val="28"/>
          <w:szCs w:val="28"/>
          <w:highlight w:val="none"/>
          <w:lang w:val="en-US"/>
        </w:rPr>
        <w:t xml:space="preserve">3、</w:t>
      </w:r>
      <w:r>
        <w:rPr>
          <w:rStyle w:val="1090"/>
          <w:rFonts w:hint="eastAsia" w:ascii="宋体" w:hAnsi="宋体" w:cs="宋体"/>
          <w:b w:val="0"/>
          <w:bCs w:val="0"/>
          <w:color w:val="auto"/>
          <w:sz w:val="28"/>
          <w:szCs w:val="28"/>
          <w:highlight w:val="none"/>
          <w:lang w:val="en-US"/>
        </w:rPr>
        <w:t xml:space="preserve">全年设备故障电话2小时内响应，24小时内到达现场维修，</w:t>
      </w:r>
      <w:r>
        <w:rPr>
          <w:rStyle w:val="1090"/>
          <w:rFonts w:hint="eastAsia" w:ascii="宋体" w:hAnsi="宋体" w:cs="宋体"/>
          <w:b/>
          <w:bCs/>
          <w:color w:val="auto"/>
          <w:sz w:val="28"/>
          <w:szCs w:val="28"/>
          <w:highlight w:val="none"/>
          <w:lang w:val="en-US"/>
        </w:rPr>
        <w:t xml:space="preserve">仪器故障维修期间保证提供备用机。</w:t>
      </w:r>
      <w:r/>
    </w:p>
    <w:p>
      <w:pPr>
        <w:numPr>
          <w:ilvl w:val="0"/>
          <w:numId w:val="0"/>
        </w:numPr>
        <w:keepLines w:val="0"/>
        <w:keepNext w:val="0"/>
        <w:pageBreakBefore w:val="0"/>
        <w:spacing w:line="360" w:lineRule="auto"/>
        <w:widowControl w:val="off"/>
        <w:rPr>
          <w:rStyle w:val="1090"/>
          <w:rFonts w:hint="eastAsia"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4、质保期过后的升级维护维修只收取部分工本维护费用。免费长期提供设备保养、系统升级、网络接入、链接调试、科研指导、教学培训等服务。</w:t>
      </w:r>
      <w:r/>
    </w:p>
    <w:p>
      <w:pPr>
        <w:numPr>
          <w:ilvl w:val="0"/>
          <w:numId w:val="0"/>
        </w:numPr>
        <w:keepLines w:val="0"/>
        <w:keepNext w:val="0"/>
        <w:pageBreakBefore w:val="0"/>
        <w:spacing w:line="360" w:lineRule="auto"/>
        <w:widowControl w:val="off"/>
        <w:rPr>
          <w:rStyle w:val="1090"/>
          <w:rFonts w:hint="default" w:ascii="宋体" w:hAnsi="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二）质保期满后的服务要求</w:t>
      </w:r>
      <w:r/>
    </w:p>
    <w:p>
      <w:pPr>
        <w:numPr>
          <w:ilvl w:val="0"/>
          <w:numId w:val="0"/>
        </w:numPr>
        <w:keepLines w:val="0"/>
        <w:keepNext w:val="0"/>
        <w:pageBreakBefore w:val="0"/>
        <w:spacing w:line="360" w:lineRule="auto"/>
        <w:widowControl w:val="off"/>
        <w:rPr>
          <w:rStyle w:val="1090"/>
          <w:rFonts w:hint="default"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1、投标文件中提供后续维保报价、设备常用配件报价。提供的质保期满后的服务方案须满足临床使用需求。后续维保报价、设备常用配件报价须科学合理。</w:t>
      </w:r>
      <w:r/>
    </w:p>
    <w:p>
      <w:pPr>
        <w:numPr>
          <w:ilvl w:val="0"/>
          <w:numId w:val="0"/>
        </w:numPr>
        <w:keepLines w:val="0"/>
        <w:keepNext w:val="0"/>
        <w:pageBreakBefore w:val="0"/>
        <w:spacing w:line="360" w:lineRule="auto"/>
        <w:widowControl w:val="off"/>
        <w:rPr>
          <w:rStyle w:val="1090"/>
          <w:rFonts w:hint="default"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2、投标文件中提供质保期满后的响应时间、人员安排。</w:t>
      </w:r>
      <w:r/>
    </w:p>
    <w:p>
      <w:pPr>
        <w:numPr>
          <w:ilvl w:val="0"/>
          <w:numId w:val="0"/>
        </w:numPr>
        <w:keepLines w:val="0"/>
        <w:keepNext w:val="0"/>
        <w:pageBreakBefore w:val="0"/>
        <w:spacing w:line="360" w:lineRule="auto"/>
        <w:widowControl w:val="off"/>
        <w:rPr>
          <w:rStyle w:val="1090"/>
          <w:rFonts w:hint="default" w:ascii="宋体" w:hAnsi="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（三）培训要求</w:t>
      </w:r>
      <w:r/>
    </w:p>
    <w:p>
      <w:pPr>
        <w:numPr>
          <w:ilvl w:val="0"/>
          <w:numId w:val="0"/>
        </w:numPr>
        <w:keepLines w:val="0"/>
        <w:keepNext w:val="0"/>
        <w:pageBreakBefore w:val="0"/>
        <w:spacing w:line="360" w:lineRule="auto"/>
        <w:widowControl w:val="off"/>
        <w:rPr>
          <w:rStyle w:val="1090"/>
          <w:rFonts w:hint="default"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1、产品验收合格后，中标人应选派专业技术人员对采购单位的相关人员进行技术培训，保证被培训人员能掌握操作方法和维护。</w:t>
      </w:r>
      <w:r/>
    </w:p>
    <w:p>
      <w:pPr>
        <w:numPr>
          <w:ilvl w:val="0"/>
          <w:numId w:val="0"/>
        </w:numPr>
        <w:keepLines w:val="0"/>
        <w:keepNext w:val="0"/>
        <w:pageBreakBefore w:val="0"/>
        <w:spacing w:line="360" w:lineRule="auto"/>
        <w:widowControl w:val="off"/>
        <w:rPr>
          <w:rStyle w:val="1090"/>
          <w:rFonts w:hint="eastAsia" w:ascii="宋体" w:hAnsi="宋体" w:cs="宋体"/>
          <w:b w:val="0"/>
          <w:bCs w:val="0"/>
          <w:color w:val="auto"/>
          <w:sz w:val="28"/>
          <w:szCs w:val="28"/>
          <w:highlight w:val="none"/>
          <w:lang w:val="en-US"/>
        </w:rPr>
      </w:pPr>
      <w:r>
        <w:rPr>
          <w:rStyle w:val="1090"/>
          <w:rFonts w:hint="eastAsia" w:ascii="宋体" w:hAnsi="宋体" w:cs="宋体"/>
          <w:b w:val="0"/>
          <w:bCs w:val="0"/>
          <w:color w:val="auto"/>
          <w:sz w:val="28"/>
          <w:szCs w:val="28"/>
          <w:highlight w:val="none"/>
          <w:lang w:val="en-US"/>
        </w:rPr>
        <w:t xml:space="preserve">2、中标人免费提供相关培训和产品的相关资料及演示视频等，并配备相应的操作流程、注意事项及保养方法。</w:t>
      </w:r>
      <w:r/>
    </w:p>
    <w:p>
      <w:pPr>
        <w:numPr>
          <w:ilvl w:val="0"/>
          <w:numId w:val="0"/>
        </w:numPr>
        <w:keepLines w:val="0"/>
        <w:keepNext w:val="0"/>
        <w:pageBreakBefore w:val="0"/>
        <w:spacing w:line="360" w:lineRule="auto"/>
        <w:widowControl w:val="off"/>
        <w:rPr>
          <w:rStyle w:val="1090"/>
          <w:rFonts w:hint="eastAsia" w:ascii="宋体" w:hAnsi="宋体" w:eastAsia="宋体" w:cs="宋体"/>
          <w:b/>
          <w:bCs/>
          <w:color w:val="auto"/>
          <w:sz w:val="28"/>
          <w:szCs w:val="28"/>
          <w:highlight w:val="none"/>
          <w:lang w:val="en-US"/>
        </w:rPr>
      </w:pPr>
      <w:r>
        <w:rPr>
          <w:rStyle w:val="1090"/>
          <w:rFonts w:hint="eastAsia" w:ascii="宋体" w:hAnsi="宋体" w:cs="宋体"/>
          <w:b/>
          <w:bCs/>
          <w:color w:val="auto"/>
          <w:sz w:val="28"/>
          <w:szCs w:val="28"/>
          <w:highlight w:val="none"/>
          <w:lang w:val="en-US"/>
        </w:rPr>
        <w:t xml:space="preserve">七</w:t>
      </w:r>
      <w:r>
        <w:rPr>
          <w:rStyle w:val="1090"/>
          <w:rFonts w:hint="eastAsia" w:ascii="宋体" w:hAnsi="宋体" w:eastAsia="宋体" w:cs="宋体"/>
          <w:b/>
          <w:bCs/>
          <w:color w:val="auto"/>
          <w:sz w:val="28"/>
          <w:szCs w:val="28"/>
          <w:highlight w:val="none"/>
          <w:lang w:val="en-US"/>
        </w:rPr>
        <w:t xml:space="preserve">、其他要求：</w:t>
      </w:r>
      <w:r/>
    </w:p>
    <w:p>
      <w:pPr>
        <w:numPr>
          <w:ilvl w:val="0"/>
          <w:numId w:val="0"/>
        </w:numPr>
        <w:keepLines w:val="0"/>
        <w:keepNext w:val="0"/>
        <w:pageBreakBefore w:val="0"/>
        <w:spacing w:line="360" w:lineRule="auto"/>
        <w:widowControl w:val="off"/>
        <w:rPr>
          <w:rStyle w:val="1090"/>
          <w:rFonts w:hint="eastAsia" w:ascii="宋体" w:hAnsi="宋体" w:eastAsia="宋体" w:cs="宋体"/>
          <w:b w:val="0"/>
          <w:bCs w:val="0"/>
          <w:color w:val="auto"/>
          <w:sz w:val="28"/>
          <w:szCs w:val="28"/>
          <w:highlight w:val="none"/>
          <w:lang w:val="en-US"/>
        </w:rPr>
      </w:pPr>
      <w:r>
        <w:rPr>
          <w:rStyle w:val="1090"/>
          <w:rFonts w:hint="eastAsia" w:ascii="宋体" w:hAnsi="宋体" w:eastAsia="宋体" w:cs="宋体"/>
          <w:b w:val="0"/>
          <w:bCs w:val="0"/>
          <w:color w:val="auto"/>
          <w:sz w:val="28"/>
          <w:szCs w:val="28"/>
          <w:highlight w:val="none"/>
          <w:lang w:val="en-US"/>
        </w:rPr>
        <w:t xml:space="preserve">1、中标</w:t>
      </w:r>
      <w:r>
        <w:rPr>
          <w:rStyle w:val="1090"/>
          <w:rFonts w:hint="eastAsia" w:ascii="宋体" w:hAnsi="宋体" w:cs="宋体"/>
          <w:b w:val="0"/>
          <w:bCs w:val="0"/>
          <w:color w:val="auto"/>
          <w:sz w:val="28"/>
          <w:szCs w:val="28"/>
          <w:highlight w:val="none"/>
          <w:lang w:val="en-US"/>
        </w:rPr>
        <w:t xml:space="preserve">人</w:t>
      </w:r>
      <w:r>
        <w:rPr>
          <w:rStyle w:val="1090"/>
          <w:rFonts w:hint="eastAsia" w:ascii="宋体" w:hAnsi="宋体" w:eastAsia="宋体" w:cs="宋体"/>
          <w:b w:val="0"/>
          <w:bCs w:val="0"/>
          <w:color w:val="auto"/>
          <w:sz w:val="28"/>
          <w:szCs w:val="28"/>
          <w:highlight w:val="none"/>
          <w:lang w:val="en-US"/>
        </w:rPr>
        <w:t xml:space="preserve">负责完成本项目所有货物的采购、发运至规定地点、保管、安装、调试、系统联调、安装调试检验以及指导采购人进行的试运行。发运至规定地点后，中标</w:t>
      </w:r>
      <w:r>
        <w:rPr>
          <w:rStyle w:val="1090"/>
          <w:rFonts w:hint="eastAsia" w:ascii="宋体" w:hAnsi="宋体" w:cs="宋体"/>
          <w:b w:val="0"/>
          <w:bCs w:val="0"/>
          <w:color w:val="auto"/>
          <w:sz w:val="28"/>
          <w:szCs w:val="28"/>
          <w:highlight w:val="none"/>
          <w:lang w:val="en-US"/>
        </w:rPr>
        <w:t xml:space="preserve">人</w:t>
      </w:r>
      <w:r>
        <w:rPr>
          <w:rStyle w:val="1090"/>
          <w:rFonts w:hint="eastAsia" w:ascii="宋体" w:hAnsi="宋体" w:eastAsia="宋体" w:cs="宋体"/>
          <w:b w:val="0"/>
          <w:bCs w:val="0"/>
          <w:color w:val="auto"/>
          <w:sz w:val="28"/>
          <w:szCs w:val="28"/>
          <w:highlight w:val="none"/>
          <w:lang w:val="en-US"/>
        </w:rPr>
        <w:t xml:space="preserve">负责保管，直至试运行检验合格后将货物移交给采购人和最终用户(货物移交给采购人和最终用户后由最终用户保管)。应在包装中装有详细的包装清单（装箱单、质量合格证书和质保书）。</w:t>
      </w:r>
      <w:r/>
    </w:p>
    <w:p>
      <w:pPr>
        <w:spacing w:line="360" w:lineRule="auto"/>
        <w:rPr>
          <w:rStyle w:val="921"/>
          <w:rFonts w:hint="eastAsia" w:ascii="宋体" w:hAnsi="宋体" w:eastAsia="宋体" w:cs="宋体"/>
          <w:b/>
          <w:bCs/>
          <w:color w:val="auto"/>
          <w:sz w:val="28"/>
          <w:szCs w:val="28"/>
          <w:highlight w:val="none"/>
        </w:rPr>
      </w:pPr>
      <w:r>
        <w:rPr>
          <w:rStyle w:val="1090"/>
          <w:rFonts w:hint="eastAsia" w:ascii="宋体" w:hAnsi="宋体" w:cs="宋体"/>
          <w:b/>
          <w:bCs/>
          <w:color w:val="auto"/>
          <w:sz w:val="28"/>
          <w:szCs w:val="28"/>
          <w:highlight w:val="none"/>
          <w:lang w:val="en-US"/>
        </w:rPr>
        <w:t xml:space="preserve">2</w:t>
      </w:r>
      <w:r>
        <w:rPr>
          <w:rStyle w:val="1090"/>
          <w:rFonts w:hint="eastAsia" w:ascii="宋体" w:hAnsi="宋体" w:eastAsia="宋体" w:cs="宋体"/>
          <w:b/>
          <w:bCs/>
          <w:color w:val="auto"/>
          <w:sz w:val="28"/>
          <w:szCs w:val="28"/>
          <w:highlight w:val="none"/>
          <w:lang w:val="en-US"/>
        </w:rPr>
        <w:t xml:space="preserve">、其他要求</w:t>
      </w:r>
      <w:r>
        <w:rPr>
          <w:rFonts w:hint="eastAsia" w:ascii="宋体" w:hAnsi="宋体" w:eastAsia="宋体" w:cs="宋体"/>
          <w:b/>
          <w:bCs/>
          <w:color w:val="auto"/>
          <w:sz w:val="28"/>
          <w:szCs w:val="28"/>
          <w:highlight w:val="none"/>
        </w:rPr>
        <w:t xml:space="preserve">见招标文件第五章《拟签订的合同文本》</w:t>
      </w:r>
      <w:r>
        <w:rPr>
          <w:rFonts w:hint="eastAsia" w:ascii="宋体" w:hAnsi="宋体" w:eastAsia="宋体" w:cs="宋体"/>
          <w:b/>
          <w:color w:val="auto"/>
          <w:sz w:val="28"/>
          <w:szCs w:val="28"/>
          <w:highlight w:val="none"/>
        </w:rPr>
        <w:t xml:space="preserve">。</w:t>
      </w:r>
      <w:r/>
    </w:p>
    <w:p>
      <w:pPr>
        <w:jc w:val="center"/>
        <w:spacing w:line="23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第七章</w:t>
      </w:r>
      <w:r>
        <w:rPr>
          <w:rFonts w:hint="eastAsia" w:ascii="宋体" w:hAnsi="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投标文件相关格式</w:t>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一、投标函格式</w:t>
      </w:r>
      <w:r/>
    </w:p>
    <w:p>
      <w:pPr>
        <w:spacing w:line="239" w:lineRule="atLeast"/>
        <w:rPr>
          <w:rFonts w:hint="eastAsia" w:ascii="宋体" w:hAnsi="宋体" w:eastAsia="宋体" w:cs="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致：</w:t>
      </w:r>
      <w:r>
        <w:rPr>
          <w:rFonts w:hint="eastAsia" w:ascii="宋体" w:hAnsi="宋体" w:cs="宋体"/>
          <w:b/>
          <w:bCs/>
          <w:color w:val="auto"/>
          <w:sz w:val="30"/>
          <w:highlight w:val="none"/>
          <w:u w:val="single"/>
          <w:lang w:eastAsia="zh-CN"/>
        </w:rPr>
        <w:t xml:space="preserve">徐州市第一人民医院</w:t>
      </w:r>
      <w:r/>
    </w:p>
    <w:p>
      <w:pPr>
        <w:ind w:firstLine="600"/>
        <w:spacing w:line="23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根据</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项目[项目编号：</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]招标文件，</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(姓名)代表我方</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据此函，投标人承诺并同意如下： </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 投标人唯一投标报价见《开标一览表》。</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4. 投标有效期为开标之日后90天。</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地址： </w:t>
      </w:r>
      <w:r/>
    </w:p>
    <w:p>
      <w:pPr>
        <w:ind w:firstLine="12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电话： </w:t>
      </w:r>
      <w:r/>
    </w:p>
    <w:p>
      <w:pPr>
        <w:ind w:firstLine="2700"/>
        <w:spacing w:line="23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2700"/>
        <w:spacing w:line="23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（电子签章）</w:t>
      </w:r>
      <w:r/>
    </w:p>
    <w:p>
      <w:pPr>
        <w:ind w:firstLine="2700"/>
        <w:spacing w:line="23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27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日期：  年 月 日</w:t>
      </w:r>
      <w:r>
        <w:rPr>
          <w:rFonts w:hint="eastAsia" w:ascii="宋体" w:hAnsi="宋体" w:eastAsia="宋体" w:cs="宋体"/>
          <w:color w:val="auto"/>
          <w:highlight w:val="none"/>
        </w:rPr>
        <w:br w:type="page" w:clear="all"/>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二、开标一览表格式</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项目编号：</w:t>
      </w:r>
      <w:r/>
    </w:p>
    <w:p>
      <w:pP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项目名称：</w:t>
      </w:r>
      <w:r/>
    </w:p>
    <w:p>
      <w:pPr>
        <w:jc w:val="righ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货币单位：人民币元</w:t>
      </w:r>
      <w:r/>
    </w:p>
    <w:tbl>
      <w:tblPr>
        <w:tblStyle w:val="823"/>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徐州市第一人民医院高端CT采购项目</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33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（电子签章）</w:t>
      </w:r>
      <w:r/>
    </w:p>
    <w:p>
      <w:pPr>
        <w:ind w:firstLine="39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33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日期：  年  月  日</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三、分项价格表格式</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货币单位：人民币元</w:t>
      </w:r>
      <w:r/>
    </w:p>
    <w:tbl>
      <w:tblPr>
        <w:tblStyle w:val="82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9"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9"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9"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9"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9"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9"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28"/>
          <w:szCs w:val="28"/>
          <w:highlight w:val="none"/>
        </w:rPr>
        <w:t xml:space="preserve">（电子签章）</w:t>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1、如果不提供详细分项报价将视为没有实质性响应招标文件。</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、投标人对以上数据的真实性负责。</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四、偏离表格式</w:t>
      </w: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项目编号：</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项目名称：</w:t>
      </w:r>
      <w:r/>
    </w:p>
    <w:tbl>
      <w:tblPr>
        <w:tblStyle w:val="823"/>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注</w:t>
      </w:r>
      <w:r>
        <w:rPr>
          <w:rFonts w:hint="eastAsia" w:ascii="宋体" w:hAnsi="宋体" w:eastAsia="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7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（电子签章）</w:t>
      </w:r>
      <w:r/>
    </w:p>
    <w:p>
      <w:pPr>
        <w:ind w:firstLine="3900"/>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日期： 年 月 日</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五、授权委托书格式</w:t>
      </w:r>
      <w:r>
        <w:rPr>
          <w:rFonts w:hint="eastAsia" w:ascii="宋体" w:hAnsi="宋体" w:eastAsia="宋体" w:cs="宋体"/>
          <w:color w:val="auto"/>
          <w:sz w:val="30"/>
          <w:highlight w:val="none"/>
        </w:rPr>
        <w:t xml:space="preserve"> </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委托人：</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地址：</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法定代表人：               职务：</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统一社会信用代码：</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受托人：        性别：男（女）</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年龄：  岁      民族：  族</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职务：</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身份证号：</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兹委托（</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）全权代表我企业（公司）参与（</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）项目（项目编号：</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）的招、投标活动及签订合同。（</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）无转委托权。</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委托期限自</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年</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月</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日起至</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年</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月</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日止。</w:t>
      </w:r>
      <w:r/>
    </w:p>
    <w:p>
      <w:pPr>
        <w:ind w:firstLine="63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特此授权委托。</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600"/>
        <w:spacing w:line="479" w:lineRule="atLeast"/>
        <w:rPr>
          <w:rFonts w:hint="eastAsia" w:ascii="宋体" w:hAnsi="宋体" w:eastAsia="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委托人（电子签章）：</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600"/>
        <w:spacing w:line="47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法定代表人（签字或盖章）： </w:t>
      </w:r>
      <w:r/>
    </w:p>
    <w:p>
      <w:pPr>
        <w:ind w:firstLine="600"/>
        <w:spacing w:line="479" w:lineRule="atLeast"/>
        <w:rPr>
          <w:rFonts w:hint="eastAsia" w:ascii="宋体" w:hAnsi="宋体" w:eastAsia="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r>
      <w:r/>
    </w:p>
    <w:p>
      <w:pPr>
        <w:ind w:firstLine="600"/>
        <w:spacing w:line="47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受托人（签字或盖章）：</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pStyle w:val="827"/>
        <w:ind w:left="0" w:firstLine="602"/>
        <w:rPr>
          <w:rFonts w:hint="eastAsia" w:ascii="宋体" w:hAnsi="宋体" w:eastAsia="宋体" w:cs="宋体"/>
          <w:color w:val="auto"/>
          <w:sz w:val="30"/>
          <w:highlight w:val="none"/>
        </w:rPr>
      </w:pPr>
      <w:r>
        <w:rPr>
          <w:rFonts w:hint="eastAsia" w:ascii="宋体" w:hAnsi="宋体" w:eastAsia="宋体" w:cs="宋体"/>
          <w:b/>
          <w:bCs/>
          <w:color w:val="auto"/>
          <w:sz w:val="30"/>
          <w:highlight w:val="none"/>
        </w:rPr>
        <w:t xml:space="preserve">受托人联系方式：</w:t>
      </w:r>
      <w:r>
        <w:rPr>
          <w:rFonts w:hint="eastAsia" w:ascii="宋体" w:hAnsi="宋体" w:eastAsia="宋体" w:cs="宋体"/>
          <w:b/>
          <w:bCs/>
          <w:color w:val="auto"/>
          <w:sz w:val="30"/>
          <w:highlight w:val="none"/>
          <w:lang w:val="en-US" w:eastAsia="zh-CN"/>
        </w:rPr>
        <w:t xml:space="preserve">            </w:t>
      </w:r>
      <w:r>
        <w:rPr>
          <w:rFonts w:hint="eastAsia" w:ascii="宋体" w:hAnsi="宋体" w:eastAsia="宋体" w:cs="宋体"/>
          <w:b/>
          <w:bCs/>
          <w:color w:val="auto"/>
          <w:sz w:val="30"/>
          <w:highlight w:val="none"/>
        </w:rPr>
        <w:t xml:space="preserve">邮箱：</w:t>
      </w:r>
      <w:r/>
    </w:p>
    <w:p>
      <w:pPr>
        <w:ind w:right="600" w:firstLine="6150"/>
        <w:spacing w:line="479" w:lineRule="atLeast"/>
        <w:rPr>
          <w:rFonts w:hint="eastAsia" w:ascii="宋体" w:hAnsi="宋体" w:eastAsia="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年  月 日</w:t>
      </w:r>
      <w:r>
        <w:rPr>
          <w:rFonts w:hint="eastAsia" w:ascii="宋体" w:hAnsi="宋体" w:eastAsia="宋体" w:cs="宋体"/>
          <w:color w:val="auto"/>
          <w:sz w:val="30"/>
          <w:highlight w:val="none"/>
        </w:rPr>
        <w:t xml:space="preserve"> </w:t>
      </w:r>
      <w:r/>
    </w:p>
    <w:p>
      <w:pPr>
        <w:spacing w:line="479" w:lineRule="atLeast"/>
        <w:rPr>
          <w:rFonts w:hint="eastAsia" w:ascii="宋体" w:hAnsi="宋体" w:eastAsia="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r>
      <w:r/>
    </w:p>
    <w:p>
      <w:pPr>
        <w:spacing w:line="47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(受托人身份证扫描件附后)</w:t>
      </w:r>
      <w:r/>
    </w:p>
    <w:p>
      <w:pPr>
        <w:ind w:firstLine="447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firstLine="600"/>
        <w:jc w:val="center"/>
        <w:spacing w:before="100" w:after="100"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ind w:firstLine="600"/>
        <w:jc w:val="center"/>
        <w:spacing w:before="100" w:after="100"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六、中小企业声明函格式</w:t>
      </w:r>
      <w:r/>
    </w:p>
    <w:p>
      <w:pPr>
        <w:spacing w:before="100" w:after="100" w:line="288"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徐州市第一人民医院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徐州市第一人民医院高端CT采购项目</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pStyle w:val="952"/>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高端CT</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工业</w:t>
      </w:r>
      <w:r>
        <w:rPr>
          <w:rFonts w:hint="eastAsia" w:ascii="宋体" w:hAnsi="宋体" w:eastAsia="宋体" w:cs="宋体"/>
          <w:color w:val="auto"/>
          <w:sz w:val="28"/>
          <w:szCs w:val="28"/>
          <w:highlight w:val="none"/>
        </w:rPr>
        <w:t xml:space="preserve">）行业；制造商为（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）（企业名称），</w:t>
      </w:r>
      <w:r>
        <w:rPr>
          <w:rFonts w:hint="eastAsia" w:ascii="宋体" w:hAnsi="宋体" w:cs="宋体"/>
          <w:color w:val="auto"/>
          <w:sz w:val="28"/>
          <w:szCs w:val="28"/>
          <w:highlight w:val="none"/>
          <w:lang w:eastAsia="zh-CN"/>
        </w:rPr>
        <w:t xml:space="preserve">其</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万元），属于（中型企业、小型企业、微型企业，请勾选！）；</w:t>
      </w:r>
      <w:r/>
    </w:p>
    <w:p>
      <w:pPr>
        <w:pStyle w:val="952"/>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952"/>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95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5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95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pStyle w:val="952"/>
        <w:ind w:left="0"/>
        <w:jc w:val="left"/>
        <w:spacing w:after="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52"/>
        <w:ind w:left="0"/>
        <w:jc w:val="left"/>
        <w:keepLines w:val="0"/>
        <w:keepNext w:val="0"/>
        <w:pageBreakBefore w:val="0"/>
        <w:spacing w:after="0" w:line="288"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说明：</w:t>
      </w:r>
      <w:r/>
    </w:p>
    <w:p>
      <w:pPr>
        <w:pStyle w:val="952"/>
        <w:ind w:left="0"/>
        <w:keepLines w:val="0"/>
        <w:keepNext w:val="0"/>
        <w:pageBreakBefore w:val="0"/>
        <w:spacing w:after="0" w:line="288"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2"/>
        <w:ind w:left="0"/>
        <w:keepLines w:val="0"/>
        <w:keepNext w:val="0"/>
        <w:pageBreakBefore w:val="0"/>
        <w:spacing w:after="0" w:line="288"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2、从业人员、营业收入、资产总额填报上一年度数据，无上一年度数据的新成立企业可不填报。</w:t>
      </w:r>
      <w:r/>
    </w:p>
    <w:p>
      <w:pPr>
        <w:pStyle w:val="952"/>
        <w:ind w:left="0"/>
        <w:keepLines w:val="0"/>
        <w:keepNext w:val="0"/>
        <w:pageBreakBefore w:val="0"/>
        <w:spacing w:after="0" w:line="288"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952"/>
        <w:ind w:left="0"/>
        <w:keepLines w:val="0"/>
        <w:keepNext w:val="0"/>
        <w:pageBreakBefore w:val="0"/>
        <w:spacing w:after="0" w:line="288"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4、执行江苏省财政厅关于进一步加大政府采购支持中小企业力度的通知（苏财购〔2022〕45号）的规定。</w:t>
      </w:r>
      <w:r/>
    </w:p>
    <w:p>
      <w:pPr>
        <w:pStyle w:val="952"/>
        <w:ind w:left="0"/>
        <w:keepLines w:val="0"/>
        <w:keepNext w:val="0"/>
        <w:pageBreakBefore w:val="0"/>
        <w:spacing w:after="0" w:line="288"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5、供应商提供的《中小企业声明函》与事实不符的，依照《</w:t>
      </w:r>
      <w:r>
        <w:rPr>
          <w:rFonts w:hint="eastAsia" w:ascii="宋体" w:hAnsi="宋体" w:cs="宋体"/>
          <w:b/>
          <w:bCs/>
          <w:color w:val="auto"/>
          <w:sz w:val="28"/>
          <w:szCs w:val="28"/>
          <w:highlight w:val="none"/>
          <w:lang w:eastAsia="zh-CN"/>
        </w:rPr>
        <w:t xml:space="preserve">中华人民共和国政府采购法</w:t>
      </w:r>
      <w:r>
        <w:rPr>
          <w:rFonts w:hint="eastAsia" w:ascii="宋体" w:hAnsi="宋体" w:eastAsia="宋体" w:cs="宋体"/>
          <w:b/>
          <w:bCs/>
          <w:color w:val="auto"/>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《中小企业声明函》查询渠道用微信搜索“中小企业规模类型自测小程序”。</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rPr>
        <mc:AlternateContent>
          <mc:Choice Requires="wpg">
            <w:drawing>
              <wp:inline xmlns:wp="http://schemas.openxmlformats.org/drawingml/2006/wordprocessingDrawing" distT="0" distB="0" distL="0" distR="0">
                <wp:extent cx="2127885" cy="4205605"/>
                <wp:effectExtent l="0" t="0" r="5715" b="444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9"/>
                        <a:stretch/>
                      </pic:blipFill>
                      <pic:spPr bwMode="auto">
                        <a:xfrm>
                          <a:off x="0" y="0"/>
                          <a:ext cx="2127885" cy="420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7.5pt;height:331.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auto"/>
          <w:highlight w:val="none"/>
        </w:rPr>
        <w:br w:type="page" w:clear="all"/>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七、残疾人福利性单位声明函格式</w:t>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项目编号：</w:t>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项目名称：</w:t>
      </w:r>
      <w:r/>
    </w:p>
    <w:p>
      <w:pPr>
        <w:ind w:firstLine="624"/>
        <w:spacing w:line="360" w:lineRule="auto"/>
        <w:rPr>
          <w:rFonts w:hint="eastAsia" w:ascii="宋体" w:hAnsi="宋体" w:eastAsia="宋体" w:cs="宋体"/>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r>
      <w:r/>
    </w:p>
    <w:p>
      <w:pPr>
        <w:ind w:firstLine="624"/>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30"/>
          <w:highlight w:val="none"/>
        </w:rPr>
        <w:t xml:space="preserve">〔2017〕 141</w:t>
      </w:r>
      <w:r>
        <w:rPr>
          <w:rFonts w:hint="eastAsia" w:ascii="宋体" w:hAnsi="宋体" w:eastAsia="宋体" w:cs="宋体"/>
          <w:color w:val="auto"/>
          <w:spacing w:val="6"/>
          <w:sz w:val="30"/>
          <w:highlight w:val="none"/>
        </w:rPr>
        <w:t xml:space="preserve">号）的规定，本单位为符合条件的残疾人福利性单位，且本单位参加</w:t>
      </w:r>
      <w:r>
        <w:rPr>
          <w:rFonts w:hint="eastAsia" w:ascii="宋体" w:hAnsi="宋体" w:eastAsia="宋体" w:cs="宋体"/>
          <w:color w:val="auto"/>
          <w:sz w:val="30"/>
          <w:highlight w:val="none"/>
        </w:rPr>
        <w:t xml:space="preserve">______</w:t>
      </w:r>
      <w:r>
        <w:rPr>
          <w:rFonts w:hint="eastAsia" w:ascii="宋体" w:hAnsi="宋体" w:eastAsia="宋体" w:cs="宋体"/>
          <w:color w:val="auto"/>
          <w:spacing w:val="6"/>
          <w:sz w:val="30"/>
          <w:highlight w:val="none"/>
        </w:rPr>
        <w:t xml:space="preserve">单位的</w:t>
      </w:r>
      <w:r>
        <w:rPr>
          <w:rFonts w:hint="eastAsia" w:ascii="宋体" w:hAnsi="宋体" w:eastAsia="宋体" w:cs="宋体"/>
          <w:color w:val="auto"/>
          <w:sz w:val="30"/>
          <w:highlight w:val="none"/>
        </w:rPr>
        <w:t xml:space="preserve">______</w:t>
      </w:r>
      <w:r>
        <w:rPr>
          <w:rFonts w:hint="eastAsia" w:ascii="宋体" w:hAnsi="宋体" w:eastAsia="宋体" w:cs="宋体"/>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p>
    <w:p>
      <w:pPr>
        <w:ind w:firstLine="624"/>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p>
    <w:p>
      <w:pPr>
        <w:ind w:firstLine="255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（电子签章）</w:t>
      </w:r>
      <w:r/>
    </w:p>
    <w:p>
      <w:pPr>
        <w:ind w:firstLine="45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24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日期： 年 月 日</w:t>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我单位在参加</w:t>
      </w:r>
      <w:r>
        <w:rPr>
          <w:rFonts w:hint="eastAsia" w:ascii="宋体" w:hAnsi="宋体" w:cs="宋体"/>
          <w:color w:val="auto"/>
          <w:sz w:val="30"/>
          <w:highlight w:val="none"/>
          <w:u w:val="single"/>
          <w:lang w:eastAsia="zh-CN"/>
        </w:rPr>
        <w:t xml:space="preserve">徐州市第一人民医院高端CT采购项目</w:t>
      </w:r>
      <w:r>
        <w:rPr>
          <w:rFonts w:hint="eastAsia" w:ascii="宋体" w:hAnsi="宋体" w:cs="宋体"/>
          <w:color w:val="auto"/>
          <w:sz w:val="30"/>
          <w:highlight w:val="none"/>
          <w:u w:val="none"/>
          <w:lang w:val="en-US" w:eastAsia="zh-CN"/>
        </w:rPr>
        <w:t xml:space="preserve">项目</w:t>
      </w:r>
      <w:r>
        <w:rPr>
          <w:rFonts w:hint="eastAsia" w:ascii="宋体" w:hAnsi="宋体" w:eastAsia="宋体" w:cs="宋体"/>
          <w:color w:val="auto"/>
          <w:sz w:val="30"/>
          <w:highlight w:val="none"/>
        </w:rPr>
        <w:t xml:space="preserve">（项目编号：</w:t>
      </w:r>
      <w:r>
        <w:rPr>
          <w:rFonts w:hint="eastAsia" w:ascii="宋体" w:hAnsi="宋体" w:cs="宋体"/>
          <w:strike w:val="0"/>
          <w:color w:val="auto"/>
          <w:sz w:val="30"/>
          <w:highlight w:val="none"/>
          <w:u w:val="single"/>
          <w:lang w:val="en-US" w:eastAsia="zh-CN"/>
        </w:rPr>
        <w:t xml:space="preserve">JSZC-320300-HWZX-G2025-0658</w:t>
      </w:r>
      <w:r>
        <w:rPr>
          <w:rFonts w:hint="eastAsia" w:ascii="宋体" w:hAnsi="宋体" w:eastAsia="宋体" w:cs="宋体"/>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我单位对上述声明的真实性负责。如有虚假，将依法承担相应责任。</w:t>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285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投标人：</w:t>
      </w: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 xml:space="preserve">（电子签章）</w:t>
      </w:r>
      <w:r/>
    </w:p>
    <w:p>
      <w:pPr>
        <w:ind w:firstLine="45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30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日期： 年 月 日</w:t>
      </w:r>
      <w:r/>
    </w:p>
    <w:p>
      <w:pPr>
        <w:ind w:firstLine="30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九、预付款保函支付条款模板</w:t>
      </w:r>
      <w:r/>
    </w:p>
    <w:p>
      <w:pPr>
        <w:ind w:firstLine="605"/>
        <w:spacing w:line="240" w:lineRule="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符合条件一：提交预付款保函的</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（1）合同签订且乙方向甲方出具预付款保函后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30"/>
          <w:szCs w:val="30"/>
          <w:highlight w:val="none"/>
          <w:u w:val="single"/>
        </w:rPr>
        <w:t xml:space="preserve"> 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（2）合同标的全部交付并安装完毕并验收合格后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个工作日内，由甲方根据审批流程办理政府采购资金结算手续，经审核后</w:t>
      </w:r>
      <w:r>
        <w:rPr>
          <w:rFonts w:hint="eastAsia" w:ascii="宋体" w:hAnsi="宋体" w:cs="宋体"/>
          <w:color w:val="auto"/>
          <w:sz w:val="30"/>
          <w:szCs w:val="30"/>
          <w:highlight w:val="none"/>
          <w:lang w:val="en-US" w:eastAsia="zh-CN"/>
        </w:rPr>
        <w:t xml:space="preserve">支付</w:t>
      </w:r>
      <w:r>
        <w:rPr>
          <w:rFonts w:hint="eastAsia" w:ascii="宋体" w:hAnsi="宋体" w:eastAsia="宋体" w:cs="宋体"/>
          <w:color w:val="auto"/>
          <w:sz w:val="30"/>
          <w:szCs w:val="30"/>
          <w:highlight w:val="none"/>
        </w:rPr>
        <w:t xml:space="preserve">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w:t>
      </w:r>
      <w:r/>
    </w:p>
    <w:p>
      <w:pPr>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符合条件二：不提交预付款保函的</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（1）合同签订后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个工作日内，由甲方根据审批流程办理政府采购资金结算手续，经审核后支付合同价款的百分之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（2）合同标的全部交付并安装完毕并验收合格后，由甲方根据审批流程办理政府采购资金结算手续，经审核</w:t>
      </w:r>
      <w:r>
        <w:rPr>
          <w:rFonts w:hint="eastAsia" w:ascii="宋体" w:hAnsi="宋体" w:cs="宋体"/>
          <w:color w:val="auto"/>
          <w:sz w:val="30"/>
          <w:szCs w:val="30"/>
          <w:highlight w:val="none"/>
          <w:lang w:eastAsia="zh-CN"/>
        </w:rPr>
        <w:t xml:space="preserve">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个工作日内，甲方应支付合同价款的百分之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注:</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1、付款条件一中，出具预付款保函后支付的合同款应当与保函金额一致。</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560"/>
        <w:jc w:val="center"/>
        <w:spacing w:line="479" w:lineRule="atLeast"/>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供应商郑重声明：投标人具备履行合同（项目名称：，项目编号： 所必需的设备和专业技术能力， 具体为：</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1、（证明材料扫描件附后）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2、（证明材料扫描件附后）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3、（证明材料扫描件附后）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1、（证明材料扫描件附后）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2、（证明材料扫描件附后）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3、（证明材料扫描件附后）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 特此声明。</w:t>
      </w:r>
      <w:r/>
    </w:p>
    <w:p>
      <w:pPr>
        <w:spacing w:line="360" w:lineRule="auto"/>
        <w:rPr>
          <w:rFonts w:ascii="宋体" w:hAnsi="宋体" w:cs="宋体"/>
          <w:color w:val="auto"/>
          <w:spacing w:val="6"/>
          <w:sz w:val="28"/>
          <w:szCs w:val="28"/>
        </w:rPr>
      </w:pPr>
      <w:r>
        <w:rPr>
          <w:rFonts w:hint="eastAsia" w:ascii="宋体" w:hAnsi="宋体" w:cs="宋体"/>
          <w:color w:val="auto"/>
          <w:sz w:val="28"/>
          <w:szCs w:val="28"/>
        </w:rPr>
        <w:t xml:space="preserve">供应商对上述声明的真实性负责。如有虚假，将依法承担相应责任。</w:t>
      </w:r>
      <w:r/>
    </w:p>
    <w:p>
      <w:pPr>
        <w:jc w:val="left"/>
        <w:spacing w:line="380" w:lineRule="exact"/>
        <w:rPr>
          <w:rFonts w:ascii="宋体" w:hAnsi="宋体" w:cs="宋体"/>
          <w:color w:val="auto"/>
          <w:sz w:val="28"/>
          <w:szCs w:val="28"/>
        </w:rPr>
      </w:pPr>
      <w:r>
        <w:rPr>
          <w:rFonts w:ascii="宋体" w:hAnsi="宋体" w:cs="宋体"/>
          <w:color w:val="auto"/>
          <w:sz w:val="28"/>
          <w:szCs w:val="28"/>
        </w:rPr>
      </w:r>
      <w:r/>
    </w:p>
    <w:p>
      <w:pPr>
        <w:pStyle w:val="1091"/>
        <w:rPr>
          <w:rFonts w:ascii="宋体" w:hAnsi="宋体" w:cs="宋体"/>
          <w:color w:val="auto"/>
          <w:sz w:val="28"/>
          <w:szCs w:val="28"/>
        </w:rPr>
      </w:pPr>
      <w:r>
        <w:rPr>
          <w:rFonts w:ascii="宋体" w:hAnsi="宋体" w:cs="宋体"/>
          <w:color w:val="auto"/>
          <w:sz w:val="28"/>
          <w:szCs w:val="28"/>
        </w:rPr>
      </w:r>
      <w:r/>
    </w:p>
    <w:p>
      <w:pPr>
        <w:ind w:right="29"/>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新宋体">
    <w:panose1 w:val="02010609030101010101"/>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right"/>
      <w:pBdr>
        <w:bottom w:val="single" w:color="000000" w:sz="4" w:space="0"/>
      </w:pBdr>
    </w:pPr>
    <w:r>
      <w:rPr>
        <w:rFonts w:hint="eastAsia"/>
        <w:lang w:eastAsia="zh-CN"/>
      </w:rPr>
      <w:t xml:space="preserve">徐州市第一人民医院高端CT采购</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徐州市第一人民医院高端CT采购</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徐州市第一人民医院高端CT采购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徐州市第一人民医院高端CT采购</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14"/>
    <w:link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link w:val="848"/>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49"/>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50"/>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51"/>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52"/>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53"/>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55"/>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56"/>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unhideWhenUsed/>
    <w:qFormat/>
    <w:pPr>
      <w:ind w:left="1701" w:right="0" w:firstLine="0"/>
      <w:spacing w:after="57"/>
    </w:pPr>
  </w:style>
  <w:style w:type="paragraph" w:styleId="825">
    <w:name w:val="Caption"/>
    <w:basedOn w:val="812"/>
    <w:next w:val="8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annotation text"/>
    <w:basedOn w:val="812"/>
    <w:uiPriority w:val="99"/>
    <w:semiHidden/>
    <w:unhideWhenUsed/>
    <w:qFormat/>
    <w:pPr>
      <w:jc w:val="left"/>
    </w:pPr>
  </w:style>
  <w:style w:type="paragraph" w:styleId="827">
    <w:name w:val="Block Text"/>
    <w:basedOn w:val="812"/>
    <w:uiPriority w:val="99"/>
    <w:unhideWhenUsed/>
    <w:qFormat/>
    <w:pPr>
      <w:ind w:left="1440" w:right="1440"/>
      <w:spacing w:after="120"/>
    </w:pPr>
  </w:style>
  <w:style w:type="paragraph" w:styleId="828">
    <w:name w:val="toc 5"/>
    <w:basedOn w:val="812"/>
    <w:next w:val="812"/>
    <w:uiPriority w:val="39"/>
    <w:unhideWhenUsed/>
    <w:qFormat/>
    <w:pPr>
      <w:ind w:left="1134" w:right="0" w:firstLine="0"/>
      <w:spacing w:after="57"/>
    </w:pPr>
  </w:style>
  <w:style w:type="paragraph" w:styleId="829">
    <w:name w:val="toc 3"/>
    <w:basedOn w:val="812"/>
    <w:next w:val="812"/>
    <w:uiPriority w:val="39"/>
    <w:unhideWhenUsed/>
    <w:qFormat/>
    <w:pPr>
      <w:ind w:left="567" w:right="0" w:firstLine="0"/>
      <w:spacing w:after="57"/>
    </w:pPr>
  </w:style>
  <w:style w:type="paragraph" w:styleId="830">
    <w:name w:val="toc 8"/>
    <w:basedOn w:val="812"/>
    <w:next w:val="812"/>
    <w:uiPriority w:val="39"/>
    <w:unhideWhenUsed/>
    <w:qFormat/>
    <w:pPr>
      <w:ind w:left="1984" w:right="0" w:firstLine="0"/>
      <w:spacing w:after="57"/>
    </w:pPr>
  </w:style>
  <w:style w:type="paragraph" w:styleId="831">
    <w:name w:val="endnote text"/>
    <w:basedOn w:val="812"/>
    <w:link w:val="868"/>
    <w:uiPriority w:val="99"/>
    <w:semiHidden/>
    <w:unhideWhenUsed/>
    <w:qFormat/>
    <w:pPr>
      <w:spacing w:after="0" w:line="240" w:lineRule="auto"/>
    </w:pPr>
    <w:rPr>
      <w:sz w:val="20"/>
    </w:rPr>
  </w:style>
  <w:style w:type="paragraph" w:styleId="832">
    <w:name w:val="Footer"/>
    <w:basedOn w:val="812"/>
    <w:link w:val="866"/>
    <w:uiPriority w:val="99"/>
    <w:unhideWhenUsed/>
    <w:qFormat/>
    <w:pPr>
      <w:spacing w:after="0" w:line="240" w:lineRule="auto"/>
      <w:tabs>
        <w:tab w:val="center" w:pos="7143" w:leader="none"/>
        <w:tab w:val="right" w:pos="14287" w:leader="none"/>
      </w:tabs>
    </w:pPr>
  </w:style>
  <w:style w:type="paragraph" w:styleId="833">
    <w:name w:val="Header"/>
    <w:basedOn w:val="812"/>
    <w:link w:val="865"/>
    <w:uiPriority w:val="99"/>
    <w:unhideWhenUsed/>
    <w:qFormat/>
    <w:pPr>
      <w:spacing w:after="0" w:line="240" w:lineRule="auto"/>
      <w:tabs>
        <w:tab w:val="center" w:pos="7143" w:leader="none"/>
        <w:tab w:val="right" w:pos="14287" w:leader="none"/>
      </w:tabs>
    </w:pPr>
  </w:style>
  <w:style w:type="paragraph" w:styleId="834">
    <w:name w:val="toc 1"/>
    <w:basedOn w:val="812"/>
    <w:next w:val="812"/>
    <w:uiPriority w:val="39"/>
    <w:unhideWhenUsed/>
    <w:qFormat/>
    <w:pPr>
      <w:ind w:left="0" w:right="0" w:firstLine="0"/>
      <w:spacing w:after="57"/>
    </w:pPr>
  </w:style>
  <w:style w:type="paragraph" w:styleId="835">
    <w:name w:val="toc 4"/>
    <w:basedOn w:val="812"/>
    <w:next w:val="812"/>
    <w:uiPriority w:val="39"/>
    <w:unhideWhenUsed/>
    <w:qFormat/>
    <w:pPr>
      <w:ind w:left="850" w:right="0" w:firstLine="0"/>
      <w:spacing w:after="57"/>
    </w:pPr>
  </w:style>
  <w:style w:type="paragraph" w:styleId="836">
    <w:name w:val="Subtitle"/>
    <w:basedOn w:val="812"/>
    <w:next w:val="812"/>
    <w:link w:val="860"/>
    <w:uiPriority w:val="11"/>
    <w:qFormat/>
    <w:pPr>
      <w:spacing w:before="200" w:after="200"/>
    </w:pPr>
    <w:rPr>
      <w:sz w:val="24"/>
      <w:szCs w:val="24"/>
    </w:rPr>
  </w:style>
  <w:style w:type="paragraph" w:styleId="837">
    <w:name w:val="footnote text"/>
    <w:basedOn w:val="812"/>
    <w:link w:val="867"/>
    <w:uiPriority w:val="99"/>
    <w:semiHidden/>
    <w:unhideWhenUsed/>
    <w:qFormat/>
    <w:pPr>
      <w:spacing w:after="40" w:line="240" w:lineRule="auto"/>
    </w:pPr>
    <w:rPr>
      <w:sz w:val="18"/>
    </w:rPr>
  </w:style>
  <w:style w:type="paragraph" w:styleId="838">
    <w:name w:val="toc 6"/>
    <w:basedOn w:val="812"/>
    <w:next w:val="812"/>
    <w:uiPriority w:val="39"/>
    <w:unhideWhenUsed/>
    <w:qFormat/>
    <w:pPr>
      <w:ind w:left="1417" w:right="0" w:firstLine="0"/>
      <w:spacing w:after="57"/>
    </w:pPr>
  </w:style>
  <w:style w:type="paragraph" w:styleId="839">
    <w:name w:val="table of figures"/>
    <w:basedOn w:val="812"/>
    <w:next w:val="812"/>
    <w:uiPriority w:val="99"/>
    <w:unhideWhenUsed/>
    <w:qFormat/>
    <w:pPr>
      <w:spacing w:after="0" w:afterAutospacing="0"/>
    </w:pPr>
  </w:style>
  <w:style w:type="paragraph" w:styleId="840">
    <w:name w:val="toc 2"/>
    <w:basedOn w:val="812"/>
    <w:next w:val="812"/>
    <w:uiPriority w:val="39"/>
    <w:unhideWhenUsed/>
    <w:qFormat/>
    <w:pPr>
      <w:ind w:left="283" w:right="0" w:firstLine="0"/>
      <w:spacing w:after="57"/>
    </w:pPr>
  </w:style>
  <w:style w:type="paragraph" w:styleId="841">
    <w:name w:val="toc 9"/>
    <w:basedOn w:val="812"/>
    <w:next w:val="812"/>
    <w:uiPriority w:val="39"/>
    <w:unhideWhenUsed/>
    <w:qFormat/>
    <w:pPr>
      <w:ind w:left="2268" w:right="0" w:firstLine="0"/>
      <w:spacing w:after="57"/>
    </w:pPr>
  </w:style>
  <w:style w:type="paragraph" w:styleId="842">
    <w:name w:val="Title"/>
    <w:basedOn w:val="812"/>
    <w:next w:val="812"/>
    <w:link w:val="859"/>
    <w:uiPriority w:val="10"/>
    <w:qFormat/>
    <w:pPr>
      <w:contextualSpacing/>
      <w:spacing w:before="300" w:after="200"/>
    </w:pPr>
    <w:rPr>
      <w:sz w:val="48"/>
      <w:szCs w:val="48"/>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paragraph" w:styleId="847" w:customStyle="1">
    <w:name w:val="正文缩进1"/>
    <w:basedOn w:val="812"/>
    <w:uiPriority w:val="0"/>
    <w:qFormat/>
    <w:pPr>
      <w:ind w:firstLine="420"/>
    </w:pPr>
  </w:style>
  <w:style w:type="character" w:styleId="848" w:customStyle="1">
    <w:name w:val="Heading 1 Char"/>
    <w:link w:val="813"/>
    <w:uiPriority w:val="9"/>
    <w:qFormat/>
    <w:rPr>
      <w:rFonts w:ascii="Arial" w:hAnsi="Arial" w:eastAsia="Arial" w:cs="Arial"/>
      <w:sz w:val="40"/>
      <w:szCs w:val="40"/>
    </w:rPr>
  </w:style>
  <w:style w:type="character" w:styleId="849" w:customStyle="1">
    <w:name w:val="Heading 2 Char"/>
    <w:link w:val="814"/>
    <w:uiPriority w:val="9"/>
    <w:qFormat/>
    <w:rPr>
      <w:rFonts w:ascii="Arial" w:hAnsi="Arial" w:eastAsia="Arial" w:cs="Arial"/>
      <w:sz w:val="34"/>
    </w:rPr>
  </w:style>
  <w:style w:type="character" w:styleId="850" w:customStyle="1">
    <w:name w:val="Heading 3 Char"/>
    <w:link w:val="815"/>
    <w:uiPriority w:val="9"/>
    <w:qFormat/>
    <w:rPr>
      <w:rFonts w:ascii="Arial" w:hAnsi="Arial" w:eastAsia="Arial" w:cs="Arial"/>
      <w:sz w:val="30"/>
      <w:szCs w:val="30"/>
    </w:rPr>
  </w:style>
  <w:style w:type="character" w:styleId="851" w:customStyle="1">
    <w:name w:val="Heading 4 Char"/>
    <w:link w:val="816"/>
    <w:uiPriority w:val="9"/>
    <w:qFormat/>
    <w:rPr>
      <w:rFonts w:ascii="Arial" w:hAnsi="Arial" w:eastAsia="Arial" w:cs="Arial"/>
      <w:b/>
      <w:bCs/>
      <w:sz w:val="26"/>
      <w:szCs w:val="26"/>
    </w:rPr>
  </w:style>
  <w:style w:type="character" w:styleId="852" w:customStyle="1">
    <w:name w:val="Heading 5 Char"/>
    <w:link w:val="817"/>
    <w:uiPriority w:val="9"/>
    <w:qFormat/>
    <w:rPr>
      <w:rFonts w:ascii="Arial" w:hAnsi="Arial" w:eastAsia="Arial" w:cs="Arial"/>
      <w:b/>
      <w:bCs/>
      <w:sz w:val="24"/>
      <w:szCs w:val="24"/>
    </w:rPr>
  </w:style>
  <w:style w:type="character" w:styleId="853" w:customStyle="1">
    <w:name w:val="Heading 6 Char"/>
    <w:link w:val="818"/>
    <w:uiPriority w:val="9"/>
    <w:qFormat/>
    <w:rPr>
      <w:rFonts w:ascii="Arial" w:hAnsi="Arial" w:eastAsia="Arial" w:cs="Arial"/>
      <w:b/>
      <w:bCs/>
      <w:sz w:val="22"/>
      <w:szCs w:val="22"/>
    </w:rPr>
  </w:style>
  <w:style w:type="character" w:styleId="854" w:customStyle="1">
    <w:name w:val="Heading 7 Char"/>
    <w:link w:val="819"/>
    <w:uiPriority w:val="9"/>
    <w:qFormat/>
    <w:rPr>
      <w:rFonts w:ascii="Arial" w:hAnsi="Arial" w:eastAsia="Arial" w:cs="Arial"/>
      <w:b/>
      <w:bCs/>
      <w:i/>
      <w:iCs/>
      <w:sz w:val="22"/>
      <w:szCs w:val="22"/>
    </w:rPr>
  </w:style>
  <w:style w:type="character" w:styleId="855" w:customStyle="1">
    <w:name w:val="Heading 8 Char"/>
    <w:link w:val="820"/>
    <w:uiPriority w:val="9"/>
    <w:qFormat/>
    <w:rPr>
      <w:rFonts w:ascii="Arial" w:hAnsi="Arial" w:eastAsia="Arial" w:cs="Arial"/>
      <w:i/>
      <w:iCs/>
      <w:sz w:val="22"/>
      <w:szCs w:val="22"/>
    </w:rPr>
  </w:style>
  <w:style w:type="character" w:styleId="856" w:customStyle="1">
    <w:name w:val="Heading 9 Char"/>
    <w:link w:val="821"/>
    <w:uiPriority w:val="9"/>
    <w:qFormat/>
    <w:rPr>
      <w:rFonts w:ascii="Arial" w:hAnsi="Arial" w:eastAsia="Arial" w:cs="Arial"/>
      <w:i/>
      <w:iCs/>
      <w:sz w:val="21"/>
      <w:szCs w:val="21"/>
    </w:rPr>
  </w:style>
  <w:style w:type="paragraph" w:styleId="857">
    <w:name w:val="List Paragraph"/>
    <w:basedOn w:val="812"/>
    <w:uiPriority w:val="34"/>
    <w:qFormat/>
    <w:pPr>
      <w:contextualSpacing/>
      <w:ind w:left="720"/>
    </w:pPr>
  </w:style>
  <w:style w:type="paragraph" w:styleId="858">
    <w:name w:val="No Spacing"/>
    <w:uiPriority w:val="1"/>
    <w:qFormat/>
    <w:pPr>
      <w:spacing w:before="0" w:after="0" w:line="240" w:lineRule="auto"/>
    </w:pPr>
    <w:rPr>
      <w:rFonts w:hint="default" w:ascii="Times New Roman" w:hAnsi="Times New Roman" w:eastAsia="宋体" w:cs="Times New Roman"/>
    </w:rPr>
  </w:style>
  <w:style w:type="character" w:styleId="859" w:customStyle="1">
    <w:name w:val="Title Char"/>
    <w:link w:val="842"/>
    <w:uiPriority w:val="10"/>
    <w:qFormat/>
    <w:rPr>
      <w:sz w:val="48"/>
      <w:szCs w:val="48"/>
    </w:rPr>
  </w:style>
  <w:style w:type="character" w:styleId="860" w:customStyle="1">
    <w:name w:val="Subtitle Char"/>
    <w:link w:val="836"/>
    <w:uiPriority w:val="11"/>
    <w:qFormat/>
    <w:rPr>
      <w:sz w:val="24"/>
      <w:szCs w:val="24"/>
    </w:rPr>
  </w:style>
  <w:style w:type="paragraph" w:styleId="861">
    <w:name w:val="Quote"/>
    <w:basedOn w:val="812"/>
    <w:next w:val="812"/>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812"/>
    <w:next w:val="812"/>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link w:val="833"/>
    <w:uiPriority w:val="99"/>
    <w:qFormat/>
  </w:style>
  <w:style w:type="character" w:styleId="866" w:customStyle="1">
    <w:name w:val="Caption Char"/>
    <w:link w:val="832"/>
    <w:uiPriority w:val="99"/>
    <w:qFormat/>
  </w:style>
  <w:style w:type="character" w:styleId="867" w:customStyle="1">
    <w:name w:val="Footnote Text Char"/>
    <w:link w:val="837"/>
    <w:uiPriority w:val="99"/>
    <w:qFormat/>
    <w:rPr>
      <w:sz w:val="18"/>
    </w:rPr>
  </w:style>
  <w:style w:type="character" w:styleId="868" w:customStyle="1">
    <w:name w:val="Endnote Text Char"/>
    <w:link w:val="831"/>
    <w:uiPriority w:val="99"/>
    <w:qFormat/>
    <w:rPr>
      <w:sz w:val="20"/>
    </w:rPr>
  </w:style>
  <w:style w:type="paragraph" w:styleId="869" w:customStyle="1">
    <w:name w:val="标题 111"/>
    <w:basedOn w:val="812"/>
    <w:next w:val="812"/>
    <w:link w:val="902"/>
    <w:uiPriority w:val="9"/>
    <w:qFormat/>
    <w:pPr>
      <w:keepLines/>
      <w:keepNext/>
      <w:spacing w:before="480" w:after="200"/>
      <w:outlineLvl w:val="0"/>
    </w:pPr>
    <w:rPr>
      <w:rFonts w:ascii="Arial" w:hAnsi="Arial" w:eastAsia="Arial" w:cs="Arial"/>
      <w:sz w:val="40"/>
      <w:szCs w:val="40"/>
    </w:rPr>
  </w:style>
  <w:style w:type="paragraph" w:styleId="870" w:customStyle="1">
    <w:name w:val="标题 211"/>
    <w:basedOn w:val="812"/>
    <w:next w:val="812"/>
    <w:link w:val="891"/>
    <w:uiPriority w:val="9"/>
    <w:qFormat/>
    <w:pPr>
      <w:keepLines/>
      <w:keepNext/>
      <w:spacing w:before="360" w:after="200"/>
      <w:outlineLvl w:val="1"/>
    </w:pPr>
    <w:rPr>
      <w:rFonts w:ascii="Arial" w:hAnsi="Arial" w:eastAsia="Arial" w:cs="Arial"/>
      <w:sz w:val="34"/>
    </w:rPr>
  </w:style>
  <w:style w:type="paragraph" w:styleId="871" w:customStyle="1">
    <w:name w:val="标题 31"/>
    <w:basedOn w:val="812"/>
    <w:next w:val="812"/>
    <w:link w:val="886"/>
    <w:uiPriority w:val="9"/>
    <w:qFormat/>
    <w:pPr>
      <w:keepLines/>
      <w:keepNext/>
      <w:spacing w:before="320" w:after="200"/>
      <w:outlineLvl w:val="2"/>
    </w:pPr>
    <w:rPr>
      <w:rFonts w:ascii="Arial" w:hAnsi="Arial" w:eastAsia="Arial" w:cs="Arial"/>
      <w:sz w:val="30"/>
      <w:szCs w:val="30"/>
    </w:rPr>
  </w:style>
  <w:style w:type="paragraph" w:styleId="872" w:customStyle="1">
    <w:name w:val="标题 41"/>
    <w:basedOn w:val="812"/>
    <w:next w:val="812"/>
    <w:link w:val="892"/>
    <w:uiPriority w:val="9"/>
    <w:qFormat/>
    <w:pPr>
      <w:keepLines/>
      <w:keepNext/>
      <w:spacing w:before="320" w:after="200"/>
      <w:outlineLvl w:val="3"/>
    </w:pPr>
    <w:rPr>
      <w:rFonts w:ascii="Arial" w:hAnsi="Arial" w:eastAsia="Arial" w:cs="Arial"/>
      <w:b/>
      <w:bCs/>
      <w:sz w:val="26"/>
      <w:szCs w:val="26"/>
    </w:rPr>
  </w:style>
  <w:style w:type="paragraph" w:styleId="873" w:customStyle="1">
    <w:name w:val="标题 51"/>
    <w:basedOn w:val="812"/>
    <w:next w:val="812"/>
    <w:link w:val="896"/>
    <w:uiPriority w:val="9"/>
    <w:qFormat/>
    <w:pPr>
      <w:keepLines/>
      <w:keepNext/>
      <w:spacing w:before="320" w:after="200"/>
      <w:outlineLvl w:val="4"/>
    </w:pPr>
    <w:rPr>
      <w:rFonts w:ascii="Arial" w:hAnsi="Arial" w:eastAsia="Arial" w:cs="Arial"/>
      <w:b/>
      <w:bCs/>
      <w:sz w:val="24"/>
      <w:szCs w:val="24"/>
    </w:rPr>
  </w:style>
  <w:style w:type="paragraph" w:styleId="874" w:customStyle="1">
    <w:name w:val="标题 61"/>
    <w:basedOn w:val="812"/>
    <w:next w:val="812"/>
    <w:link w:val="903"/>
    <w:uiPriority w:val="9"/>
    <w:qFormat/>
    <w:pPr>
      <w:keepLines/>
      <w:keepNext/>
      <w:spacing w:before="320" w:after="200"/>
      <w:outlineLvl w:val="5"/>
    </w:pPr>
    <w:rPr>
      <w:rFonts w:ascii="Arial" w:hAnsi="Arial" w:eastAsia="Arial" w:cs="Arial"/>
      <w:b/>
      <w:bCs/>
      <w:sz w:val="22"/>
      <w:szCs w:val="22"/>
    </w:rPr>
  </w:style>
  <w:style w:type="paragraph" w:styleId="875" w:customStyle="1">
    <w:name w:val="标题 71"/>
    <w:basedOn w:val="812"/>
    <w:next w:val="812"/>
    <w:link w:val="907"/>
    <w:uiPriority w:val="9"/>
    <w:qFormat/>
    <w:pPr>
      <w:keepLines/>
      <w:keepNext/>
      <w:spacing w:before="320" w:after="200"/>
      <w:outlineLvl w:val="6"/>
    </w:pPr>
    <w:rPr>
      <w:rFonts w:ascii="Arial" w:hAnsi="Arial" w:eastAsia="Arial" w:cs="Arial"/>
      <w:b/>
      <w:bCs/>
      <w:i/>
      <w:iCs/>
      <w:sz w:val="22"/>
      <w:szCs w:val="22"/>
    </w:rPr>
  </w:style>
  <w:style w:type="paragraph" w:styleId="876" w:customStyle="1">
    <w:name w:val="标题 81"/>
    <w:basedOn w:val="812"/>
    <w:next w:val="812"/>
    <w:link w:val="906"/>
    <w:uiPriority w:val="9"/>
    <w:qFormat/>
    <w:pPr>
      <w:keepLines/>
      <w:keepNext/>
      <w:spacing w:before="320" w:after="200"/>
      <w:outlineLvl w:val="7"/>
    </w:pPr>
    <w:rPr>
      <w:rFonts w:ascii="Arial" w:hAnsi="Arial" w:eastAsia="Arial" w:cs="Arial"/>
      <w:i/>
      <w:iCs/>
      <w:sz w:val="22"/>
      <w:szCs w:val="22"/>
    </w:rPr>
  </w:style>
  <w:style w:type="paragraph" w:styleId="877" w:customStyle="1">
    <w:name w:val="标题 91"/>
    <w:basedOn w:val="812"/>
    <w:next w:val="812"/>
    <w:link w:val="895"/>
    <w:uiPriority w:val="9"/>
    <w:qFormat/>
    <w:pPr>
      <w:keepLines/>
      <w:keepNext/>
      <w:spacing w:before="320" w:after="200"/>
      <w:outlineLvl w:val="8"/>
    </w:pPr>
    <w:rPr>
      <w:rFonts w:ascii="Arial" w:hAnsi="Arial" w:eastAsia="Arial" w:cs="Arial"/>
      <w:i/>
      <w:iCs/>
      <w:sz w:val="21"/>
      <w:szCs w:val="21"/>
    </w:rPr>
  </w:style>
  <w:style w:type="character" w:styleId="878" w:customStyle="1">
    <w:name w:val="默认段落字体11"/>
    <w:link w:val="812"/>
    <w:uiPriority w:val="1"/>
    <w:unhideWhenUsed/>
    <w:qFormat/>
  </w:style>
  <w:style w:type="table" w:styleId="879" w:customStyle="1">
    <w:name w:val="普通表格11"/>
    <w:uiPriority w:val="99"/>
    <w:unhideWhenUsed/>
    <w:qFormat/>
    <w:tblPr/>
  </w:style>
  <w:style w:type="character" w:styleId="880" w:customStyle="1">
    <w:name w:val="脚注引用1"/>
    <w:link w:val="812"/>
    <w:uiPriority w:val="99"/>
    <w:unhideWhenUsed/>
    <w:qFormat/>
    <w:rPr>
      <w:vertAlign w:val="superscript"/>
    </w:rPr>
  </w:style>
  <w:style w:type="character" w:styleId="881" w:customStyle="1">
    <w:name w:val="尾注引用1"/>
    <w:link w:val="812"/>
    <w:uiPriority w:val="99"/>
    <w:unhideWhenUsed/>
    <w:qFormat/>
    <w:rPr>
      <w:vertAlign w:val="superscript"/>
    </w:rPr>
  </w:style>
  <w:style w:type="character" w:styleId="882" w:customStyle="1">
    <w:name w:val="超链接11"/>
    <w:link w:val="812"/>
    <w:uiPriority w:val="99"/>
    <w:unhideWhenUsed/>
    <w:qFormat/>
    <w:rPr>
      <w:color w:val="0000ff"/>
      <w:u w:val="single"/>
    </w:rPr>
  </w:style>
  <w:style w:type="character" w:styleId="883" w:customStyle="1">
    <w:name w:val="Footer Char"/>
    <w:uiPriority w:val="99"/>
    <w:qFormat/>
  </w:style>
  <w:style w:type="character" w:styleId="884" w:customStyle="1">
    <w:name w:val="批注框文本 字符"/>
    <w:link w:val="885"/>
    <w:uiPriority w:val="0"/>
    <w:qFormat/>
    <w:rPr>
      <w:rFonts w:ascii="Times New Roman" w:hAnsi="Times New Roman" w:eastAsia="宋体" w:cs="Times New Roman"/>
      <w:sz w:val="18"/>
      <w:szCs w:val="18"/>
    </w:rPr>
  </w:style>
  <w:style w:type="paragraph" w:styleId="885" w:customStyle="1">
    <w:name w:val="批注框文本1"/>
    <w:basedOn w:val="812"/>
    <w:link w:val="884"/>
    <w:uiPriority w:val="0"/>
    <w:qFormat/>
    <w:rPr>
      <w:sz w:val="18"/>
      <w:szCs w:val="18"/>
    </w:rPr>
  </w:style>
  <w:style w:type="character" w:styleId="886" w:customStyle="1">
    <w:name w:val="标题 3 字符"/>
    <w:link w:val="871"/>
    <w:uiPriority w:val="9"/>
    <w:qFormat/>
    <w:rPr>
      <w:rFonts w:ascii="Arial" w:hAnsi="Arial" w:eastAsia="Arial" w:cs="Arial"/>
      <w:sz w:val="30"/>
      <w:szCs w:val="30"/>
    </w:rPr>
  </w:style>
  <w:style w:type="character" w:styleId="887" w:customStyle="1">
    <w:name w:val="标题 字符"/>
    <w:link w:val="888"/>
    <w:uiPriority w:val="10"/>
    <w:qFormat/>
    <w:rPr>
      <w:sz w:val="48"/>
      <w:szCs w:val="48"/>
    </w:rPr>
  </w:style>
  <w:style w:type="paragraph" w:styleId="888" w:customStyle="1">
    <w:name w:val="标题1"/>
    <w:basedOn w:val="812"/>
    <w:next w:val="812"/>
    <w:link w:val="887"/>
    <w:uiPriority w:val="10"/>
    <w:qFormat/>
    <w:pPr>
      <w:contextualSpacing/>
      <w:spacing w:before="300" w:after="200"/>
    </w:pPr>
    <w:rPr>
      <w:sz w:val="48"/>
      <w:szCs w:val="48"/>
    </w:rPr>
  </w:style>
  <w:style w:type="character" w:styleId="889" w:customStyle="1">
    <w:name w:val="副标题 字符"/>
    <w:link w:val="890"/>
    <w:uiPriority w:val="11"/>
    <w:qFormat/>
    <w:rPr>
      <w:sz w:val="24"/>
      <w:szCs w:val="24"/>
    </w:rPr>
  </w:style>
  <w:style w:type="paragraph" w:styleId="890" w:customStyle="1">
    <w:name w:val="副标题1"/>
    <w:basedOn w:val="812"/>
    <w:next w:val="812"/>
    <w:link w:val="889"/>
    <w:uiPriority w:val="11"/>
    <w:qFormat/>
    <w:pPr>
      <w:spacing w:before="200" w:after="200"/>
    </w:pPr>
    <w:rPr>
      <w:sz w:val="24"/>
      <w:szCs w:val="24"/>
    </w:rPr>
  </w:style>
  <w:style w:type="character" w:styleId="891" w:customStyle="1">
    <w:name w:val="标题 2 字符"/>
    <w:link w:val="870"/>
    <w:uiPriority w:val="9"/>
    <w:qFormat/>
    <w:rPr>
      <w:rFonts w:ascii="Arial" w:hAnsi="Arial" w:eastAsia="Arial" w:cs="Arial"/>
      <w:sz w:val="34"/>
    </w:rPr>
  </w:style>
  <w:style w:type="character" w:styleId="892" w:customStyle="1">
    <w:name w:val="标题 4 字符"/>
    <w:link w:val="872"/>
    <w:uiPriority w:val="9"/>
    <w:qFormat/>
    <w:rPr>
      <w:rFonts w:ascii="Arial" w:hAnsi="Arial" w:eastAsia="Arial" w:cs="Arial"/>
      <w:b/>
      <w:bCs/>
      <w:sz w:val="26"/>
      <w:szCs w:val="26"/>
    </w:rPr>
  </w:style>
  <w:style w:type="character" w:styleId="893" w:customStyle="1">
    <w:name w:val="页眉 字符"/>
    <w:link w:val="894"/>
    <w:uiPriority w:val="99"/>
    <w:qFormat/>
  </w:style>
  <w:style w:type="paragraph" w:styleId="894" w:customStyle="1">
    <w:name w:val="页眉11"/>
    <w:basedOn w:val="812"/>
    <w:link w:val="893"/>
    <w:uiPriority w:val="99"/>
    <w:unhideWhenUsed/>
    <w:qFormat/>
    <w:pPr>
      <w:spacing w:after="0" w:line="240" w:lineRule="auto"/>
      <w:tabs>
        <w:tab w:val="center" w:pos="7143" w:leader="none"/>
        <w:tab w:val="right" w:pos="14287" w:leader="none"/>
      </w:tabs>
    </w:pPr>
  </w:style>
  <w:style w:type="character" w:styleId="895" w:customStyle="1">
    <w:name w:val="标题 9 字符"/>
    <w:link w:val="877"/>
    <w:uiPriority w:val="9"/>
    <w:qFormat/>
    <w:rPr>
      <w:rFonts w:ascii="Arial" w:hAnsi="Arial" w:eastAsia="Arial" w:cs="Arial"/>
      <w:i/>
      <w:iCs/>
      <w:sz w:val="21"/>
      <w:szCs w:val="21"/>
    </w:rPr>
  </w:style>
  <w:style w:type="character" w:styleId="896" w:customStyle="1">
    <w:name w:val="标题 5 字符"/>
    <w:link w:val="873"/>
    <w:uiPriority w:val="9"/>
    <w:qFormat/>
    <w:rPr>
      <w:rFonts w:ascii="Arial" w:hAnsi="Arial" w:eastAsia="Arial" w:cs="Arial"/>
      <w:b/>
      <w:bCs/>
      <w:sz w:val="24"/>
      <w:szCs w:val="24"/>
    </w:rPr>
  </w:style>
  <w:style w:type="character" w:styleId="897" w:customStyle="1">
    <w:name w:val="font121"/>
    <w:link w:val="812"/>
    <w:uiPriority w:val="0"/>
    <w:qFormat/>
    <w:rPr>
      <w:rFonts w:hint="eastAsia" w:ascii="宋体" w:hAnsi="宋体" w:eastAsia="宋体" w:cs="宋体"/>
      <w:color w:val="000000"/>
      <w:sz w:val="18"/>
      <w:szCs w:val="18"/>
      <w:u w:val="none"/>
    </w:rPr>
  </w:style>
  <w:style w:type="character" w:styleId="898" w:customStyle="1">
    <w:name w:val="明显引用 字符"/>
    <w:link w:val="899"/>
    <w:uiPriority w:val="30"/>
    <w:qFormat/>
    <w:rPr>
      <w:i/>
    </w:rPr>
  </w:style>
  <w:style w:type="paragraph" w:styleId="899" w:customStyle="1">
    <w:name w:val="明显引用"/>
    <w:basedOn w:val="812"/>
    <w:next w:val="812"/>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引用 字符"/>
    <w:link w:val="901"/>
    <w:uiPriority w:val="29"/>
    <w:qFormat/>
    <w:rPr>
      <w:i/>
    </w:rPr>
  </w:style>
  <w:style w:type="paragraph" w:styleId="901" w:customStyle="1">
    <w:name w:val="引用"/>
    <w:basedOn w:val="812"/>
    <w:next w:val="812"/>
    <w:link w:val="900"/>
    <w:uiPriority w:val="29"/>
    <w:qFormat/>
    <w:pPr>
      <w:ind w:left="720" w:right="720"/>
    </w:pPr>
    <w:rPr>
      <w:i/>
    </w:rPr>
  </w:style>
  <w:style w:type="character" w:styleId="902" w:customStyle="1">
    <w:name w:val="标题 1 字符"/>
    <w:link w:val="869"/>
    <w:uiPriority w:val="9"/>
    <w:qFormat/>
    <w:rPr>
      <w:rFonts w:ascii="Arial" w:hAnsi="Arial" w:eastAsia="Arial" w:cs="Arial"/>
      <w:sz w:val="40"/>
      <w:szCs w:val="40"/>
    </w:rPr>
  </w:style>
  <w:style w:type="character" w:styleId="903" w:customStyle="1">
    <w:name w:val="标题 6 字符"/>
    <w:link w:val="874"/>
    <w:uiPriority w:val="9"/>
    <w:qFormat/>
    <w:rPr>
      <w:rFonts w:ascii="Arial" w:hAnsi="Arial" w:eastAsia="Arial" w:cs="Arial"/>
      <w:b/>
      <w:bCs/>
      <w:sz w:val="22"/>
      <w:szCs w:val="22"/>
    </w:rPr>
  </w:style>
  <w:style w:type="character" w:styleId="904" w:customStyle="1">
    <w:name w:val="页脚 字符"/>
    <w:link w:val="905"/>
    <w:uiPriority w:val="99"/>
    <w:qFormat/>
  </w:style>
  <w:style w:type="paragraph" w:styleId="905" w:customStyle="1">
    <w:name w:val="页脚11"/>
    <w:basedOn w:val="812"/>
    <w:link w:val="904"/>
    <w:uiPriority w:val="99"/>
    <w:unhideWhenUsed/>
    <w:qFormat/>
    <w:pPr>
      <w:spacing w:after="0" w:line="240" w:lineRule="auto"/>
      <w:tabs>
        <w:tab w:val="center" w:pos="7143" w:leader="none"/>
        <w:tab w:val="right" w:pos="14287" w:leader="none"/>
      </w:tabs>
    </w:pPr>
  </w:style>
  <w:style w:type="character" w:styleId="906" w:customStyle="1">
    <w:name w:val="标题 8 字符"/>
    <w:link w:val="876"/>
    <w:uiPriority w:val="9"/>
    <w:qFormat/>
    <w:rPr>
      <w:rFonts w:ascii="Arial" w:hAnsi="Arial" w:eastAsia="Arial" w:cs="Arial"/>
      <w:i/>
      <w:iCs/>
      <w:sz w:val="22"/>
      <w:szCs w:val="22"/>
    </w:rPr>
  </w:style>
  <w:style w:type="character" w:styleId="907" w:customStyle="1">
    <w:name w:val="标题 7 字符"/>
    <w:link w:val="875"/>
    <w:uiPriority w:val="9"/>
    <w:qFormat/>
    <w:rPr>
      <w:rFonts w:ascii="Arial" w:hAnsi="Arial" w:eastAsia="Arial" w:cs="Arial"/>
      <w:b/>
      <w:bCs/>
      <w:i/>
      <w:iCs/>
      <w:sz w:val="22"/>
      <w:szCs w:val="22"/>
    </w:rPr>
  </w:style>
  <w:style w:type="character" w:styleId="908" w:customStyle="1">
    <w:name w:val="脚注文本 字符"/>
    <w:link w:val="909"/>
    <w:uiPriority w:val="99"/>
    <w:qFormat/>
    <w:rPr>
      <w:sz w:val="18"/>
    </w:rPr>
  </w:style>
  <w:style w:type="paragraph" w:styleId="909" w:customStyle="1">
    <w:name w:val="脚注文本11"/>
    <w:basedOn w:val="812"/>
    <w:link w:val="908"/>
    <w:uiPriority w:val="99"/>
    <w:unhideWhenUsed/>
    <w:qFormat/>
    <w:pPr>
      <w:spacing w:after="40" w:line="240" w:lineRule="auto"/>
    </w:pPr>
    <w:rPr>
      <w:sz w:val="18"/>
    </w:rPr>
  </w:style>
  <w:style w:type="character" w:styleId="910" w:customStyle="1">
    <w:name w:val="尾注文本 字符"/>
    <w:link w:val="911"/>
    <w:uiPriority w:val="99"/>
    <w:qFormat/>
    <w:rPr>
      <w:sz w:val="20"/>
    </w:rPr>
  </w:style>
  <w:style w:type="paragraph" w:styleId="911" w:customStyle="1">
    <w:name w:val="尾注文本1"/>
    <w:basedOn w:val="812"/>
    <w:link w:val="910"/>
    <w:uiPriority w:val="99"/>
    <w:unhideWhenUsed/>
    <w:qFormat/>
    <w:pPr>
      <w:spacing w:after="0" w:line="240" w:lineRule="auto"/>
    </w:pPr>
    <w:rPr>
      <w:sz w:val="20"/>
    </w:rPr>
  </w:style>
  <w:style w:type="character" w:styleId="912" w:customStyle="1">
    <w:name w:val="默认段落字体1"/>
    <w:link w:val="812"/>
    <w:uiPriority w:val="1"/>
    <w:unhideWhenUsed/>
    <w:qFormat/>
  </w:style>
  <w:style w:type="character" w:styleId="913" w:customStyle="1">
    <w:name w:val="超链接1"/>
    <w:link w:val="812"/>
    <w:uiPriority w:val="99"/>
    <w:unhideWhenUsed/>
    <w:qFormat/>
    <w:rPr>
      <w:color w:val="0000ff"/>
      <w:u w:val="single"/>
    </w:rPr>
  </w:style>
  <w:style w:type="character" w:styleId="914" w:customStyle="1">
    <w:name w:val="批注引用1"/>
    <w:link w:val="812"/>
    <w:uiPriority w:val="0"/>
    <w:qFormat/>
    <w:rPr>
      <w:sz w:val="21"/>
      <w:szCs w:val="21"/>
    </w:rPr>
  </w:style>
  <w:style w:type="character" w:styleId="915" w:customStyle="1">
    <w:name w:val="批注文字 字符"/>
    <w:link w:val="916"/>
    <w:uiPriority w:val="0"/>
    <w:qFormat/>
    <w:rPr>
      <w:rFonts w:ascii="Times New Roman" w:hAnsi="Times New Roman" w:eastAsia="宋体" w:cs="Times New Roman"/>
      <w:sz w:val="21"/>
      <w:szCs w:val="24"/>
    </w:rPr>
  </w:style>
  <w:style w:type="paragraph" w:styleId="916" w:customStyle="1">
    <w:name w:val="批注文字1"/>
    <w:basedOn w:val="812"/>
    <w:link w:val="915"/>
    <w:uiPriority w:val="0"/>
    <w:qFormat/>
    <w:pPr>
      <w:jc w:val="left"/>
    </w:pPr>
  </w:style>
  <w:style w:type="character" w:styleId="917" w:customStyle="1">
    <w:name w:val="批注主题 字符"/>
    <w:link w:val="918"/>
    <w:uiPriority w:val="0"/>
    <w:qFormat/>
    <w:rPr>
      <w:rFonts w:ascii="Times New Roman" w:hAnsi="Times New Roman" w:eastAsia="宋体" w:cs="Times New Roman"/>
      <w:b/>
      <w:bCs/>
      <w:sz w:val="21"/>
      <w:szCs w:val="24"/>
    </w:rPr>
  </w:style>
  <w:style w:type="paragraph" w:styleId="918" w:customStyle="1">
    <w:name w:val="批注主题1"/>
    <w:basedOn w:val="916"/>
    <w:next w:val="916"/>
    <w:link w:val="917"/>
    <w:uiPriority w:val="0"/>
    <w:qFormat/>
    <w:rPr>
      <w:b/>
      <w:bCs/>
    </w:rPr>
  </w:style>
  <w:style w:type="character" w:styleId="919" w:customStyle="1">
    <w:name w:val="font11"/>
    <w:link w:val="812"/>
    <w:uiPriority w:val="0"/>
    <w:qFormat/>
    <w:rPr>
      <w:rFonts w:hint="eastAsia" w:ascii="黑体" w:hAnsi="宋体" w:eastAsia="黑体" w:cs="黑体"/>
      <w:color w:val="000000"/>
      <w:sz w:val="18"/>
      <w:szCs w:val="18"/>
      <w:u w:val="none"/>
    </w:rPr>
  </w:style>
  <w:style w:type="character" w:styleId="920" w:customStyle="1">
    <w:name w:val="wyg1"/>
    <w:link w:val="812"/>
    <w:uiPriority w:val="6"/>
    <w:qFormat/>
    <w:rPr>
      <w:color w:val="000000"/>
      <w:sz w:val="20"/>
      <w:szCs w:val="20"/>
      <w:u w:val="none"/>
    </w:rPr>
  </w:style>
  <w:style w:type="character" w:styleId="921" w:customStyle="1">
    <w:name w:val="NormalCharacter1"/>
    <w:link w:val="812"/>
    <w:uiPriority w:val="0"/>
    <w:semiHidden/>
    <w:qFormat/>
    <w:rPr>
      <w:sz w:val="28"/>
      <w:lang w:val="en-US" w:eastAsia="zh-CN" w:bidi="ar-SA"/>
    </w:rPr>
  </w:style>
  <w:style w:type="character" w:styleId="922" w:customStyle="1">
    <w:name w:val="font21"/>
    <w:link w:val="812"/>
    <w:uiPriority w:val="0"/>
    <w:qFormat/>
    <w:rPr>
      <w:rFonts w:hint="eastAsia" w:ascii="宋体" w:hAnsi="宋体" w:eastAsia="宋体" w:cs="宋体"/>
      <w:b/>
      <w:bCs/>
      <w:color w:val="000000"/>
      <w:sz w:val="28"/>
      <w:szCs w:val="28"/>
      <w:u w:val="none"/>
    </w:rPr>
  </w:style>
  <w:style w:type="character" w:styleId="923" w:customStyle="1">
    <w:name w:val="font131"/>
    <w:link w:val="812"/>
    <w:uiPriority w:val="0"/>
    <w:qFormat/>
    <w:rPr>
      <w:rFonts w:hint="eastAsia" w:ascii="宋体" w:hAnsi="宋体" w:eastAsia="宋体" w:cs="宋体"/>
      <w:color w:val="000000"/>
      <w:sz w:val="20"/>
      <w:szCs w:val="20"/>
      <w:u w:val="none"/>
    </w:rPr>
  </w:style>
  <w:style w:type="character" w:styleId="924" w:customStyle="1">
    <w:name w:val="font41"/>
    <w:link w:val="812"/>
    <w:uiPriority w:val="0"/>
    <w:qFormat/>
    <w:rPr>
      <w:rFonts w:ascii="Arial" w:hAnsi="Arial" w:cs="Arial"/>
      <w:color w:val="000000"/>
      <w:sz w:val="22"/>
      <w:szCs w:val="22"/>
      <w:u w:val="none"/>
    </w:rPr>
  </w:style>
  <w:style w:type="character" w:styleId="925" w:customStyle="1">
    <w:name w:val="NormalCharacter11"/>
    <w:link w:val="812"/>
    <w:uiPriority w:val="0"/>
    <w:semiHidden/>
    <w:qFormat/>
    <w:rPr>
      <w:rFonts w:ascii="Times New Roman" w:hAnsi="Times New Roman"/>
      <w:sz w:val="21"/>
      <w:szCs w:val="24"/>
      <w:lang w:val="en-US" w:eastAsia="zh-CN" w:bidi="ar-SA"/>
    </w:rPr>
  </w:style>
  <w:style w:type="paragraph" w:styleId="926" w:customStyle="1">
    <w:name w:val="题注1"/>
    <w:basedOn w:val="812"/>
    <w:next w:val="812"/>
    <w:uiPriority w:val="35"/>
    <w:qFormat/>
    <w:pPr>
      <w:spacing w:line="276" w:lineRule="auto"/>
    </w:pPr>
    <w:rPr>
      <w:b/>
      <w:bCs/>
      <w:color w:val="4f81bd"/>
      <w:sz w:val="18"/>
      <w:szCs w:val="18"/>
    </w:rPr>
  </w:style>
  <w:style w:type="paragraph" w:styleId="927" w:customStyle="1">
    <w:name w:val="目录 91"/>
    <w:basedOn w:val="812"/>
    <w:next w:val="812"/>
    <w:uiPriority w:val="39"/>
    <w:unhideWhenUsed/>
    <w:qFormat/>
    <w:pPr>
      <w:ind w:left="2268" w:right="0" w:firstLine="0"/>
      <w:spacing w:after="57"/>
    </w:pPr>
  </w:style>
  <w:style w:type="paragraph" w:styleId="928" w:customStyle="1">
    <w:name w:val="正文缩进11"/>
    <w:basedOn w:val="812"/>
    <w:uiPriority w:val="0"/>
    <w:unhideWhenUsed/>
    <w:qFormat/>
    <w:pPr>
      <w:ind w:firstLine="420"/>
    </w:pPr>
  </w:style>
  <w:style w:type="paragraph" w:styleId="929" w:customStyle="1">
    <w:name w:val="目录 71"/>
    <w:basedOn w:val="812"/>
    <w:next w:val="812"/>
    <w:uiPriority w:val="39"/>
    <w:unhideWhenUsed/>
    <w:qFormat/>
    <w:pPr>
      <w:ind w:left="1701" w:right="0" w:firstLine="0"/>
      <w:spacing w:after="57"/>
    </w:pPr>
  </w:style>
  <w:style w:type="paragraph" w:styleId="930" w:customStyle="1">
    <w:name w:val="图表目录1"/>
    <w:basedOn w:val="812"/>
    <w:next w:val="812"/>
    <w:uiPriority w:val="99"/>
    <w:unhideWhenUsed/>
    <w:qFormat/>
    <w:pPr>
      <w:spacing w:after="0" w:afterAutospacing="0"/>
    </w:pPr>
  </w:style>
  <w:style w:type="paragraph" w:styleId="931" w:customStyle="1">
    <w:name w:val="目录 31"/>
    <w:basedOn w:val="812"/>
    <w:next w:val="812"/>
    <w:uiPriority w:val="39"/>
    <w:unhideWhenUsed/>
    <w:qFormat/>
    <w:pPr>
      <w:ind w:left="567" w:right="0" w:firstLine="0"/>
      <w:spacing w:after="57"/>
    </w:pPr>
  </w:style>
  <w:style w:type="paragraph" w:styleId="932" w:customStyle="1">
    <w:name w:val="目录 61"/>
    <w:basedOn w:val="812"/>
    <w:next w:val="812"/>
    <w:uiPriority w:val="39"/>
    <w:unhideWhenUsed/>
    <w:qFormat/>
    <w:pPr>
      <w:ind w:left="1417" w:right="0" w:firstLine="0"/>
      <w:spacing w:after="57"/>
    </w:pPr>
  </w:style>
  <w:style w:type="paragraph" w:styleId="933" w:customStyle="1">
    <w:name w:val="目录 41"/>
    <w:basedOn w:val="812"/>
    <w:next w:val="812"/>
    <w:uiPriority w:val="39"/>
    <w:unhideWhenUsed/>
    <w:qFormat/>
    <w:pPr>
      <w:ind w:left="850" w:right="0" w:firstLine="0"/>
      <w:spacing w:after="57"/>
    </w:pPr>
  </w:style>
  <w:style w:type="paragraph" w:styleId="934" w:customStyle="1">
    <w:name w:val="目录 21"/>
    <w:basedOn w:val="812"/>
    <w:next w:val="812"/>
    <w:uiPriority w:val="39"/>
    <w:unhideWhenUsed/>
    <w:qFormat/>
    <w:pPr>
      <w:ind w:left="283" w:right="0" w:firstLine="0"/>
      <w:spacing w:after="57"/>
    </w:pPr>
  </w:style>
  <w:style w:type="paragraph" w:styleId="935" w:customStyle="1">
    <w:name w:val="目录 51"/>
    <w:basedOn w:val="812"/>
    <w:next w:val="812"/>
    <w:uiPriority w:val="39"/>
    <w:unhideWhenUsed/>
    <w:qFormat/>
    <w:pPr>
      <w:ind w:left="1134" w:right="0" w:firstLine="0"/>
      <w:spacing w:after="57"/>
    </w:pPr>
  </w:style>
  <w:style w:type="paragraph" w:styleId="936" w:customStyle="1">
    <w:name w:val="目录 111"/>
    <w:basedOn w:val="812"/>
    <w:next w:val="812"/>
    <w:uiPriority w:val="39"/>
    <w:unhideWhenUsed/>
    <w:qFormat/>
    <w:pPr>
      <w:ind w:left="0" w:right="0" w:firstLine="0"/>
      <w:spacing w:after="57"/>
    </w:pPr>
  </w:style>
  <w:style w:type="paragraph" w:styleId="937" w:customStyle="1">
    <w:name w:val="目录 81"/>
    <w:basedOn w:val="812"/>
    <w:next w:val="812"/>
    <w:uiPriority w:val="39"/>
    <w:unhideWhenUsed/>
    <w:qFormat/>
    <w:pPr>
      <w:ind w:left="1984" w:right="0" w:firstLine="0"/>
      <w:spacing w:after="57"/>
    </w:pPr>
  </w:style>
  <w:style w:type="paragraph" w:styleId="938" w:customStyle="1">
    <w:name w:val="普通(网站)1"/>
    <w:basedOn w:val="81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9" w:customStyle="1">
    <w:name w:val="列表段落"/>
    <w:basedOn w:val="812"/>
    <w:uiPriority w:val="34"/>
    <w:qFormat/>
    <w:pPr>
      <w:contextualSpacing/>
      <w:ind w:left="720"/>
    </w:pPr>
  </w:style>
  <w:style w:type="paragraph" w:styleId="940" w:customStyle="1">
    <w:name w:val="TOC Heading"/>
    <w:uiPriority w:val="39"/>
    <w:unhideWhenUsed/>
    <w:qFormat/>
    <w:rPr>
      <w:rFonts w:hint="default" w:ascii="Calibri" w:hAnsi="Calibri" w:eastAsia="宋体" w:cs="Times New Roman"/>
      <w:lang w:val="en-US" w:eastAsia="zh-CN" w:bidi="ar-SA"/>
    </w:rPr>
  </w:style>
  <w:style w:type="paragraph" w:styleId="941" w:customStyle="1">
    <w:name w:val="索引 51"/>
    <w:basedOn w:val="942"/>
    <w:next w:val="942"/>
    <w:uiPriority w:val="0"/>
    <w:qFormat/>
    <w:pPr>
      <w:ind w:left="798"/>
    </w:pPr>
    <w:rPr>
      <w:rFonts w:ascii="Calibri" w:hAnsi="Calibri"/>
    </w:rPr>
  </w:style>
  <w:style w:type="paragraph" w:styleId="942" w:customStyle="1">
    <w:name w:val="正文1"/>
    <w:basedOn w:val="943"/>
    <w:next w:val="944"/>
    <w:uiPriority w:val="0"/>
    <w:qFormat/>
    <w:pPr>
      <w:jc w:val="left"/>
      <w:spacing w:line="360" w:lineRule="atLeast"/>
    </w:pPr>
    <w:rPr>
      <w:rFonts w:ascii="宋体" w:hAnsi="Calibri" w:eastAsia="宋体" w:cs="Times New Roman"/>
      <w:sz w:val="24"/>
      <w:szCs w:val="20"/>
    </w:rPr>
  </w:style>
  <w:style w:type="paragraph" w:styleId="943" w:customStyle="1">
    <w:name w:val="正文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脚注文本1"/>
    <w:basedOn w:val="942"/>
    <w:next w:val="941"/>
    <w:uiPriority w:val="0"/>
    <w:qFormat/>
    <w:rPr>
      <w:rFonts w:eastAsia="Times New Roman"/>
      <w:sz w:val="18"/>
      <w:szCs w:val="18"/>
    </w:rPr>
  </w:style>
  <w:style w:type="paragraph" w:styleId="945" w:customStyle="1">
    <w:name w:val="正文文本1"/>
    <w:basedOn w:val="812"/>
    <w:next w:val="943"/>
    <w:uiPriority w:val="99"/>
    <w:qFormat/>
    <w:pPr>
      <w:spacing w:after="120"/>
    </w:pPr>
    <w:rPr>
      <w:rFonts w:ascii="Calibri" w:hAnsi="Calibri"/>
    </w:rPr>
  </w:style>
  <w:style w:type="paragraph" w:styleId="946" w:customStyle="1">
    <w:name w:val="页眉1"/>
    <w:basedOn w:val="812"/>
    <w:uiPriority w:val="99"/>
    <w:qFormat/>
    <w:pPr>
      <w:jc w:val="center"/>
      <w:tabs>
        <w:tab w:val="center" w:pos="4153" w:leader="none"/>
        <w:tab w:val="right" w:pos="8306" w:leader="none"/>
      </w:tabs>
      <w:pBdr>
        <w:bottom w:val="single" w:color="000000" w:sz="6" w:space="1"/>
      </w:pBdr>
    </w:pPr>
    <w:rPr>
      <w:sz w:val="18"/>
      <w:szCs w:val="18"/>
    </w:rPr>
  </w:style>
  <w:style w:type="paragraph" w:styleId="947" w:customStyle="1">
    <w:name w:val="标题 21"/>
    <w:basedOn w:val="812"/>
    <w:next w:val="812"/>
    <w:uiPriority w:val="0"/>
    <w:qFormat/>
    <w:pPr>
      <w:jc w:val="left"/>
      <w:keepLines/>
      <w:keepNext/>
      <w:spacing w:before="50"/>
      <w:tabs>
        <w:tab w:val="left" w:pos="0" w:leader="none"/>
      </w:tabs>
    </w:pPr>
    <w:rPr>
      <w:rFonts w:ascii="Arial" w:hAnsi="Arial" w:eastAsia="黑体"/>
      <w:sz w:val="32"/>
      <w:szCs w:val="20"/>
    </w:rPr>
  </w:style>
  <w:style w:type="paragraph" w:styleId="948" w:customStyle="1">
    <w:name w:val="无间隔"/>
    <w:uiPriority w:val="1"/>
    <w:qFormat/>
    <w:rPr>
      <w:rFonts w:hint="default" w:ascii="Calibri" w:hAnsi="Calibri" w:eastAsia="宋体" w:cs="Times New Roman"/>
      <w:lang w:val="en-US" w:eastAsia="zh-CN" w:bidi="ar-SA"/>
    </w:rPr>
  </w:style>
  <w:style w:type="paragraph" w:styleId="949" w:customStyle="1">
    <w:name w:val="EnvelopeReturn1"/>
    <w:basedOn w:val="812"/>
    <w:uiPriority w:val="0"/>
    <w:qFormat/>
    <w:rPr>
      <w:rFonts w:ascii="Arial" w:hAnsi="Arial"/>
    </w:rPr>
  </w:style>
  <w:style w:type="paragraph" w:styleId="950" w:customStyle="1">
    <w:name w:val="EnvelopeReturn11"/>
    <w:basedOn w:val="812"/>
    <w:uiPriority w:val="0"/>
    <w:qFormat/>
    <w:rPr>
      <w:rFonts w:ascii="Arial" w:hAnsi="Arial"/>
    </w:rPr>
  </w:style>
  <w:style w:type="paragraph" w:styleId="951" w:customStyle="1">
    <w:name w:val="目录 11"/>
    <w:basedOn w:val="943"/>
    <w:next w:val="812"/>
    <w:uiPriority w:val="0"/>
    <w:qFormat/>
    <w:pPr>
      <w:jc w:val="left"/>
      <w:spacing w:after="100" w:line="259" w:lineRule="auto"/>
      <w:widowControl/>
    </w:pPr>
    <w:rPr>
      <w:rFonts w:ascii="Calibri" w:hAnsi="Calibri"/>
      <w:sz w:val="22"/>
      <w:szCs w:val="22"/>
    </w:rPr>
  </w:style>
  <w:style w:type="paragraph" w:styleId="952" w:customStyle="1">
    <w:name w:val="正文文本缩进1"/>
    <w:basedOn w:val="812"/>
    <w:uiPriority w:val="0"/>
    <w:qFormat/>
    <w:pPr>
      <w:ind w:left="420"/>
      <w:spacing w:after="120"/>
    </w:pPr>
    <w:rPr>
      <w:rFonts w:ascii="Calibri" w:hAnsi="Calibri"/>
    </w:rPr>
  </w:style>
  <w:style w:type="paragraph" w:styleId="953" w:customStyle="1">
    <w:name w:val="文本块1"/>
    <w:basedOn w:val="812"/>
    <w:uiPriority w:val="99"/>
    <w:unhideWhenUsed/>
    <w:qFormat/>
    <w:pPr>
      <w:ind w:left="1440" w:right="1440"/>
      <w:spacing w:after="120"/>
    </w:pPr>
  </w:style>
  <w:style w:type="paragraph" w:styleId="954" w:customStyle="1">
    <w:name w:val="标题 11"/>
    <w:basedOn w:val="812"/>
    <w:next w:val="812"/>
    <w:uiPriority w:val="0"/>
    <w:qFormat/>
    <w:pPr>
      <w:jc w:val="center"/>
      <w:keepLines/>
      <w:keepNext/>
      <w:spacing w:line="578" w:lineRule="auto"/>
      <w:outlineLvl w:val="0"/>
    </w:pPr>
    <w:rPr>
      <w:rFonts w:eastAsia="新宋体"/>
      <w:b/>
      <w:bCs/>
      <w:sz w:val="30"/>
      <w:szCs w:val="44"/>
    </w:rPr>
  </w:style>
  <w:style w:type="paragraph" w:styleId="955" w:customStyle="1">
    <w:name w:val="段"/>
    <w:basedOn w:val="942"/>
    <w:next w:val="812"/>
    <w:uiPriority w:val="0"/>
    <w:qFormat/>
    <w:pPr>
      <w:ind w:firstLine="200"/>
      <w:widowControl/>
    </w:pPr>
    <w:rPr>
      <w:sz w:val="20"/>
    </w:rPr>
  </w:style>
  <w:style w:type="paragraph" w:styleId="956" w:customStyle="1">
    <w:name w:val="BodyTextIndent1"/>
    <w:basedOn w:val="812"/>
    <w:next w:val="949"/>
    <w:uiPriority w:val="0"/>
    <w:qFormat/>
    <w:pPr>
      <w:ind w:left="420"/>
      <w:spacing w:after="120"/>
    </w:pPr>
  </w:style>
  <w:style w:type="paragraph" w:styleId="957" w:customStyle="1">
    <w:name w:val="页脚1"/>
    <w:basedOn w:val="812"/>
    <w:uiPriority w:val="99"/>
    <w:qFormat/>
    <w:pPr>
      <w:jc w:val="left"/>
      <w:tabs>
        <w:tab w:val="center" w:pos="4153" w:leader="none"/>
        <w:tab w:val="right" w:pos="8306" w:leader="none"/>
      </w:tabs>
    </w:pPr>
    <w:rPr>
      <w:sz w:val="18"/>
      <w:szCs w:val="18"/>
    </w:rPr>
  </w:style>
  <w:style w:type="paragraph" w:styleId="958" w:customStyle="1">
    <w:name w:val="正文缩进2"/>
    <w:basedOn w:val="812"/>
    <w:uiPriority w:val="0"/>
    <w:qFormat/>
    <w:pPr>
      <w:ind w:firstLine="420"/>
    </w:pPr>
  </w:style>
  <w:style w:type="paragraph" w:styleId="959" w:customStyle="1">
    <w:name w:val="BodyTextIndent11"/>
    <w:basedOn w:val="812"/>
    <w:next w:val="950"/>
    <w:uiPriority w:val="0"/>
    <w:qFormat/>
    <w:pPr>
      <w:ind w:left="420"/>
      <w:spacing w:after="120"/>
    </w:pPr>
  </w:style>
  <w:style w:type="paragraph" w:styleId="960" w:customStyle="1">
    <w:name w:val="Body text|21"/>
    <w:basedOn w:val="812"/>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1" w:customStyle="1">
    <w:name w:val="Grid Table 4 - Accent 2"/>
    <w:uiPriority w:val="59"/>
    <w:qFormat/>
    <w:rPr>
      <w:lang w:val="en-US" w:eastAsia="zh-CN" w:bidi="ar-SA"/>
    </w:rPr>
    <w:tblPr/>
  </w:style>
  <w:style w:type="table" w:styleId="962" w:customStyle="1">
    <w:name w:val="Lined - Accent 3"/>
    <w:uiPriority w:val="99"/>
    <w:qFormat/>
    <w:rPr>
      <w:color w:val="404040"/>
      <w:lang w:val="en-US" w:eastAsia="zh-CN" w:bidi="ar-SA"/>
    </w:rPr>
    <w:tblPr/>
  </w:style>
  <w:style w:type="table" w:styleId="963" w:customStyle="1">
    <w:name w:val="网格型11"/>
    <w:uiPriority w:val="59"/>
    <w:qFormat/>
    <w:rPr>
      <w:lang w:val="en-US" w:eastAsia="zh-CN" w:bidi="ar-SA"/>
    </w:rPr>
    <w:tblPr/>
  </w:style>
  <w:style w:type="table" w:styleId="964" w:customStyle="1">
    <w:name w:val="List Table 6 Colorful - Accent 1"/>
    <w:uiPriority w:val="99"/>
    <w:qFormat/>
    <w:rPr>
      <w:lang w:val="en-US" w:eastAsia="zh-CN" w:bidi="ar-SA"/>
    </w:rPr>
    <w:tblPr/>
  </w:style>
  <w:style w:type="table" w:styleId="965" w:customStyle="1">
    <w:name w:val="Grid Table 2 - Accent 4"/>
    <w:uiPriority w:val="99"/>
    <w:qFormat/>
    <w:rPr>
      <w:lang w:val="en-US" w:eastAsia="zh-CN" w:bidi="ar-SA"/>
    </w:rPr>
    <w:tblPr/>
  </w:style>
  <w:style w:type="table" w:styleId="966" w:customStyle="1">
    <w:name w:val="List Table 3 - Accent 5"/>
    <w:uiPriority w:val="99"/>
    <w:qFormat/>
    <w:rPr>
      <w:lang w:val="en-US" w:eastAsia="zh-CN" w:bidi="ar-SA"/>
    </w:rPr>
    <w:tblPr/>
  </w:style>
  <w:style w:type="table" w:styleId="967" w:customStyle="1">
    <w:name w:val="普通表格1"/>
    <w:uiPriority w:val="99"/>
    <w:unhideWhenUsed/>
    <w:qFormat/>
    <w:rPr>
      <w:lang w:val="en-US" w:eastAsia="zh-CN" w:bidi="ar-SA"/>
    </w:rPr>
    <w:tblPr/>
  </w:style>
  <w:style w:type="table" w:styleId="968" w:customStyle="1">
    <w:name w:val="List Table 3 - Accent 3"/>
    <w:uiPriority w:val="99"/>
    <w:qFormat/>
    <w:rPr>
      <w:lang w:val="en-US" w:eastAsia="zh-CN" w:bidi="ar-SA"/>
    </w:rPr>
    <w:tblPr/>
  </w:style>
  <w:style w:type="table" w:styleId="969" w:customStyle="1">
    <w:name w:val="List Table 4 - Accent 2"/>
    <w:uiPriority w:val="99"/>
    <w:qFormat/>
    <w:rPr>
      <w:lang w:val="en-US" w:eastAsia="zh-CN" w:bidi="ar-SA"/>
    </w:rPr>
    <w:tblPr/>
  </w:style>
  <w:style w:type="table" w:styleId="970" w:customStyle="1">
    <w:name w:val="List Table 6 Colorful - Accent 2"/>
    <w:uiPriority w:val="99"/>
    <w:qFormat/>
    <w:rPr>
      <w:lang w:val="en-US" w:eastAsia="zh-CN" w:bidi="ar-SA"/>
    </w:rPr>
    <w:tblPr/>
  </w:style>
  <w:style w:type="table" w:styleId="971" w:customStyle="1">
    <w:name w:val="List Table 4 - Accent 4"/>
    <w:uiPriority w:val="99"/>
    <w:qFormat/>
    <w:rPr>
      <w:lang w:val="en-US" w:eastAsia="zh-CN" w:bidi="ar-SA"/>
    </w:rPr>
    <w:tblPr/>
  </w:style>
  <w:style w:type="table" w:styleId="972" w:customStyle="1">
    <w:name w:val="List Table 5 Dark - Accent 3"/>
    <w:uiPriority w:val="99"/>
    <w:qFormat/>
    <w:rPr>
      <w:lang w:val="en-US" w:eastAsia="zh-CN" w:bidi="ar-SA"/>
    </w:rPr>
    <w:tblPr/>
  </w:style>
  <w:style w:type="table" w:styleId="973" w:customStyle="1">
    <w:name w:val="List Table 2"/>
    <w:uiPriority w:val="99"/>
    <w:qFormat/>
    <w:rPr>
      <w:lang w:val="en-US" w:eastAsia="zh-CN" w:bidi="ar-SA"/>
    </w:rPr>
    <w:tblPr/>
  </w:style>
  <w:style w:type="table" w:styleId="974" w:customStyle="1">
    <w:name w:val="List Table 5 Dark - Accent 1"/>
    <w:uiPriority w:val="99"/>
    <w:qFormat/>
    <w:rPr>
      <w:lang w:val="en-US" w:eastAsia="zh-CN" w:bidi="ar-SA"/>
    </w:rPr>
    <w:tblPr/>
  </w:style>
  <w:style w:type="table" w:styleId="975" w:customStyle="1">
    <w:name w:val="Grid Table 7 Colorful - Accent 5"/>
    <w:uiPriority w:val="99"/>
    <w:qFormat/>
    <w:rPr>
      <w:lang w:val="en-US" w:eastAsia="zh-CN" w:bidi="ar-SA"/>
    </w:rPr>
    <w:tblPr/>
  </w:style>
  <w:style w:type="table" w:styleId="976" w:customStyle="1">
    <w:name w:val="List Table 2 - Accent 5"/>
    <w:uiPriority w:val="99"/>
    <w:qFormat/>
    <w:rPr>
      <w:lang w:val="en-US" w:eastAsia="zh-CN" w:bidi="ar-SA"/>
    </w:rPr>
    <w:tblPr/>
  </w:style>
  <w:style w:type="table" w:styleId="977" w:customStyle="1">
    <w:name w:val="List Table 5 Dark"/>
    <w:uiPriority w:val="99"/>
    <w:qFormat/>
    <w:rPr>
      <w:lang w:val="en-US" w:eastAsia="zh-CN" w:bidi="ar-SA"/>
    </w:rPr>
    <w:tblPr/>
  </w:style>
  <w:style w:type="table" w:styleId="978" w:customStyle="1">
    <w:name w:val="List Table 1 Light - Accent 5"/>
    <w:uiPriority w:val="99"/>
    <w:qFormat/>
    <w:rPr>
      <w:lang w:val="en-US" w:eastAsia="zh-CN" w:bidi="ar-SA"/>
    </w:rPr>
    <w:tblPr/>
  </w:style>
  <w:style w:type="table" w:styleId="979" w:customStyle="1">
    <w:name w:val="Grid Table 7 Colorful - Accent 3"/>
    <w:uiPriority w:val="99"/>
    <w:qFormat/>
    <w:rPr>
      <w:lang w:val="en-US" w:eastAsia="zh-CN" w:bidi="ar-SA"/>
    </w:rPr>
    <w:tblPr/>
  </w:style>
  <w:style w:type="table" w:styleId="980" w:customStyle="1">
    <w:name w:val="List Table 3 - Accent 6"/>
    <w:uiPriority w:val="99"/>
    <w:qFormat/>
    <w:rPr>
      <w:lang w:val="en-US" w:eastAsia="zh-CN" w:bidi="ar-SA"/>
    </w:rPr>
    <w:tblPr/>
  </w:style>
  <w:style w:type="table" w:styleId="981" w:customStyle="1">
    <w:name w:val="List Table 5 Dark - Accent 6"/>
    <w:uiPriority w:val="99"/>
    <w:qFormat/>
    <w:rPr>
      <w:lang w:val="en-US" w:eastAsia="zh-CN" w:bidi="ar-SA"/>
    </w:rPr>
    <w:tblPr/>
  </w:style>
  <w:style w:type="table" w:styleId="982" w:customStyle="1">
    <w:name w:val="List Table 4 - Accent 3"/>
    <w:uiPriority w:val="99"/>
    <w:qFormat/>
    <w:rPr>
      <w:lang w:val="en-US" w:eastAsia="zh-CN" w:bidi="ar-SA"/>
    </w:rPr>
    <w:tblPr/>
  </w:style>
  <w:style w:type="table" w:styleId="983" w:customStyle="1">
    <w:name w:val="List Table 5 Dark - Accent 2"/>
    <w:uiPriority w:val="99"/>
    <w:qFormat/>
    <w:rPr>
      <w:lang w:val="en-US" w:eastAsia="zh-CN" w:bidi="ar-SA"/>
    </w:rPr>
    <w:tblPr/>
  </w:style>
  <w:style w:type="table" w:styleId="984" w:customStyle="1">
    <w:name w:val="List Table 2 - Accent 3"/>
    <w:uiPriority w:val="99"/>
    <w:qFormat/>
    <w:rPr>
      <w:lang w:val="en-US" w:eastAsia="zh-CN" w:bidi="ar-SA"/>
    </w:rPr>
    <w:tblPr/>
  </w:style>
  <w:style w:type="table" w:styleId="985" w:customStyle="1">
    <w:name w:val="Grid Table 7 Colorful"/>
    <w:uiPriority w:val="99"/>
    <w:qFormat/>
    <w:rPr>
      <w:lang w:val="en-US" w:eastAsia="zh-CN" w:bidi="ar-SA"/>
    </w:rPr>
    <w:tblPr/>
  </w:style>
  <w:style w:type="table" w:styleId="986" w:customStyle="1">
    <w:name w:val="List Table 4 - Accent 5"/>
    <w:uiPriority w:val="99"/>
    <w:qFormat/>
    <w:rPr>
      <w:lang w:val="en-US" w:eastAsia="zh-CN" w:bidi="ar-SA"/>
    </w:rPr>
    <w:tblPr/>
  </w:style>
  <w:style w:type="table" w:styleId="987" w:customStyle="1">
    <w:name w:val="网格型1"/>
    <w:basedOn w:val="967"/>
    <w:uiPriority w:val="39"/>
    <w:qFormat/>
    <w:tblPr/>
  </w:style>
  <w:style w:type="table" w:styleId="988" w:customStyle="1">
    <w:name w:val="List Table 1 Light - Accent 4"/>
    <w:uiPriority w:val="99"/>
    <w:qFormat/>
    <w:rPr>
      <w:lang w:val="en-US" w:eastAsia="zh-CN" w:bidi="ar-SA"/>
    </w:rPr>
    <w:tblPr/>
  </w:style>
  <w:style w:type="table" w:styleId="989" w:customStyle="1">
    <w:name w:val="List Table 6 Colorful - Accent 3"/>
    <w:uiPriority w:val="99"/>
    <w:qFormat/>
    <w:rPr>
      <w:lang w:val="en-US" w:eastAsia="zh-CN" w:bidi="ar-SA"/>
    </w:rPr>
    <w:tblPr/>
  </w:style>
  <w:style w:type="table" w:styleId="990" w:customStyle="1">
    <w:name w:val="List Table 3 - Accent 2"/>
    <w:uiPriority w:val="99"/>
    <w:qFormat/>
    <w:rPr>
      <w:lang w:val="en-US" w:eastAsia="zh-CN" w:bidi="ar-SA"/>
    </w:rPr>
    <w:tblPr/>
  </w:style>
  <w:style w:type="table" w:styleId="991" w:customStyle="1">
    <w:name w:val="List Table 1 Light"/>
    <w:uiPriority w:val="99"/>
    <w:qFormat/>
    <w:rPr>
      <w:lang w:val="en-US" w:eastAsia="zh-CN" w:bidi="ar-SA"/>
    </w:rPr>
    <w:tblPr/>
  </w:style>
  <w:style w:type="table" w:styleId="992" w:customStyle="1">
    <w:name w:val="List Table 6 Colorful"/>
    <w:uiPriority w:val="99"/>
    <w:qFormat/>
    <w:rPr>
      <w:lang w:val="en-US" w:eastAsia="zh-CN" w:bidi="ar-SA"/>
    </w:rPr>
    <w:tblPr/>
  </w:style>
  <w:style w:type="table" w:styleId="993" w:customStyle="1">
    <w:name w:val="Grid Table 7 Colorful - Accent 2"/>
    <w:uiPriority w:val="99"/>
    <w:qFormat/>
    <w:rPr>
      <w:lang w:val="en-US" w:eastAsia="zh-CN" w:bidi="ar-SA"/>
    </w:rPr>
    <w:tblPr/>
  </w:style>
  <w:style w:type="table" w:styleId="994" w:customStyle="1">
    <w:name w:val="List Table 2 - Accent 4"/>
    <w:uiPriority w:val="99"/>
    <w:qFormat/>
    <w:rPr>
      <w:lang w:val="en-US" w:eastAsia="zh-CN" w:bidi="ar-SA"/>
    </w:rPr>
    <w:tblPr/>
  </w:style>
  <w:style w:type="table" w:styleId="995" w:customStyle="1">
    <w:name w:val="Grid Table 6 Colorful - Accent 1"/>
    <w:uiPriority w:val="99"/>
    <w:qFormat/>
    <w:rPr>
      <w:lang w:val="en-US" w:eastAsia="zh-CN" w:bidi="ar-SA"/>
    </w:rPr>
    <w:tblPr/>
  </w:style>
  <w:style w:type="table" w:styleId="996" w:customStyle="1">
    <w:name w:val="Grid Table 3 - Accent 2"/>
    <w:uiPriority w:val="99"/>
    <w:qFormat/>
    <w:rPr>
      <w:lang w:val="en-US" w:eastAsia="zh-CN" w:bidi="ar-SA"/>
    </w:rPr>
    <w:tblPr/>
  </w:style>
  <w:style w:type="table" w:styleId="997" w:customStyle="1">
    <w:name w:val="Grid Table 5 Dark- Accent 4"/>
    <w:uiPriority w:val="99"/>
    <w:qFormat/>
    <w:rPr>
      <w:lang w:val="en-US" w:eastAsia="zh-CN" w:bidi="ar-SA"/>
    </w:rPr>
    <w:tblPr/>
  </w:style>
  <w:style w:type="table" w:styleId="998" w:customStyle="1">
    <w:name w:val="List Table 7 Colorful - Accent 2"/>
    <w:uiPriority w:val="99"/>
    <w:qFormat/>
    <w:rPr>
      <w:lang w:val="en-US" w:eastAsia="zh-CN" w:bidi="ar-SA"/>
    </w:rPr>
    <w:tblPr/>
  </w:style>
  <w:style w:type="table" w:styleId="999" w:customStyle="1">
    <w:name w:val="Grid Table 6 Colorful - Accent 4"/>
    <w:uiPriority w:val="99"/>
    <w:qFormat/>
    <w:rPr>
      <w:lang w:val="en-US" w:eastAsia="zh-CN" w:bidi="ar-SA"/>
    </w:rPr>
    <w:tblPr/>
  </w:style>
  <w:style w:type="table" w:styleId="1000" w:customStyle="1">
    <w:name w:val="List Table 3"/>
    <w:uiPriority w:val="99"/>
    <w:qFormat/>
    <w:rPr>
      <w:lang w:val="en-US" w:eastAsia="zh-CN" w:bidi="ar-SA"/>
    </w:rPr>
    <w:tblPr/>
  </w:style>
  <w:style w:type="table" w:styleId="1001" w:customStyle="1">
    <w:name w:val="Grid Table 2 - Accent 5"/>
    <w:uiPriority w:val="99"/>
    <w:qFormat/>
    <w:rPr>
      <w:lang w:val="en-US" w:eastAsia="zh-CN" w:bidi="ar-SA"/>
    </w:rPr>
    <w:tblPr/>
  </w:style>
  <w:style w:type="table" w:styleId="1002" w:customStyle="1">
    <w:name w:val="Grid Table 5 Dark - Accent 3"/>
    <w:uiPriority w:val="99"/>
    <w:qFormat/>
    <w:rPr>
      <w:lang w:val="en-US" w:eastAsia="zh-CN" w:bidi="ar-SA"/>
    </w:rPr>
    <w:tblPr/>
  </w:style>
  <w:style w:type="table" w:styleId="1003" w:customStyle="1">
    <w:name w:val="Grid Table 2"/>
    <w:uiPriority w:val="99"/>
    <w:qFormat/>
    <w:rPr>
      <w:lang w:val="en-US" w:eastAsia="zh-CN" w:bidi="ar-SA"/>
    </w:rPr>
    <w:tblPr/>
  </w:style>
  <w:style w:type="table" w:styleId="1004" w:customStyle="1">
    <w:name w:val="Lined - Accent 5"/>
    <w:uiPriority w:val="99"/>
    <w:qFormat/>
    <w:rPr>
      <w:color w:val="404040"/>
      <w:lang w:val="en-US" w:eastAsia="zh-CN" w:bidi="ar-SA"/>
    </w:rPr>
    <w:tblPr/>
  </w:style>
  <w:style w:type="table" w:styleId="1005" w:customStyle="1">
    <w:name w:val="Lined - Accent 4"/>
    <w:uiPriority w:val="99"/>
    <w:qFormat/>
    <w:rPr>
      <w:color w:val="404040"/>
      <w:lang w:val="en-US" w:eastAsia="zh-CN" w:bidi="ar-SA"/>
    </w:rPr>
    <w:tblPr/>
  </w:style>
  <w:style w:type="table" w:styleId="1006" w:customStyle="1">
    <w:name w:val="Plain Table 2"/>
    <w:uiPriority w:val="59"/>
    <w:qFormat/>
    <w:rPr>
      <w:lang w:val="en-US" w:eastAsia="zh-CN" w:bidi="ar-SA"/>
    </w:rPr>
    <w:tblPr/>
  </w:style>
  <w:style w:type="table" w:styleId="1007" w:customStyle="1">
    <w:name w:val="Bordered - Accent 6"/>
    <w:uiPriority w:val="99"/>
    <w:qFormat/>
    <w:rPr>
      <w:lang w:val="en-US" w:eastAsia="zh-CN" w:bidi="ar-SA"/>
    </w:rPr>
    <w:tblPr/>
  </w:style>
  <w:style w:type="table" w:styleId="1008" w:customStyle="1">
    <w:name w:val="Grid Table 3 - Accent 3"/>
    <w:uiPriority w:val="99"/>
    <w:qFormat/>
    <w:rPr>
      <w:lang w:val="en-US" w:eastAsia="zh-CN" w:bidi="ar-SA"/>
    </w:rPr>
    <w:tblPr/>
  </w:style>
  <w:style w:type="table" w:styleId="1009" w:customStyle="1">
    <w:name w:val="Table Grid Light"/>
    <w:uiPriority w:val="59"/>
    <w:qFormat/>
    <w:rPr>
      <w:lang w:val="en-US" w:eastAsia="zh-CN" w:bidi="ar-SA"/>
    </w:rPr>
    <w:tblPr/>
  </w:style>
  <w:style w:type="table" w:styleId="1010" w:customStyle="1">
    <w:name w:val="List Table 3 - Accent 4"/>
    <w:uiPriority w:val="99"/>
    <w:qFormat/>
    <w:rPr>
      <w:lang w:val="en-US" w:eastAsia="zh-CN" w:bidi="ar-SA"/>
    </w:rPr>
    <w:tblPr/>
  </w:style>
  <w:style w:type="table" w:styleId="1011" w:customStyle="1">
    <w:name w:val="List Table 7 Colorful - Accent 1"/>
    <w:uiPriority w:val="99"/>
    <w:qFormat/>
    <w:rPr>
      <w:lang w:val="en-US" w:eastAsia="zh-CN" w:bidi="ar-SA"/>
    </w:rPr>
    <w:tblPr/>
  </w:style>
  <w:style w:type="table" w:styleId="1012" w:customStyle="1">
    <w:name w:val="Grid Table 1 Light - Accent 1"/>
    <w:uiPriority w:val="99"/>
    <w:qFormat/>
    <w:rPr>
      <w:lang w:val="en-US" w:eastAsia="zh-CN" w:bidi="ar-SA"/>
    </w:rPr>
    <w:tblPr/>
  </w:style>
  <w:style w:type="table" w:styleId="1013" w:customStyle="1">
    <w:name w:val="Lined - Accent 1"/>
    <w:uiPriority w:val="99"/>
    <w:qFormat/>
    <w:rPr>
      <w:color w:val="404040"/>
      <w:lang w:val="en-US" w:eastAsia="zh-CN" w:bidi="ar-SA"/>
    </w:rPr>
    <w:tblPr/>
  </w:style>
  <w:style w:type="table" w:styleId="1014" w:customStyle="1">
    <w:name w:val="Grid Table 3 - Accent 6"/>
    <w:uiPriority w:val="99"/>
    <w:qFormat/>
    <w:rPr>
      <w:lang w:val="en-US" w:eastAsia="zh-CN" w:bidi="ar-SA"/>
    </w:rPr>
    <w:tblPr/>
  </w:style>
  <w:style w:type="table" w:styleId="1015" w:customStyle="1">
    <w:name w:val="Plain Table 3"/>
    <w:uiPriority w:val="99"/>
    <w:qFormat/>
    <w:rPr>
      <w:lang w:val="en-US" w:eastAsia="zh-CN" w:bidi="ar-SA"/>
    </w:rPr>
    <w:tblPr/>
  </w:style>
  <w:style w:type="table" w:styleId="1016" w:customStyle="1">
    <w:name w:val="Grid Table 4 - Accent 4"/>
    <w:uiPriority w:val="59"/>
    <w:qFormat/>
    <w:rPr>
      <w:lang w:val="en-US" w:eastAsia="zh-CN" w:bidi="ar-SA"/>
    </w:rPr>
    <w:tblPr/>
  </w:style>
  <w:style w:type="table" w:styleId="1017" w:customStyle="1">
    <w:name w:val="Grid Table 3 - Accent 5"/>
    <w:uiPriority w:val="99"/>
    <w:qFormat/>
    <w:rPr>
      <w:lang w:val="en-US" w:eastAsia="zh-CN" w:bidi="ar-SA"/>
    </w:rPr>
    <w:tblPr/>
  </w:style>
  <w:style w:type="table" w:styleId="1018" w:customStyle="1">
    <w:name w:val="Plain Table 1"/>
    <w:uiPriority w:val="59"/>
    <w:qFormat/>
    <w:rPr>
      <w:lang w:val="en-US" w:eastAsia="zh-CN" w:bidi="ar-SA"/>
    </w:rPr>
    <w:tblPr/>
  </w:style>
  <w:style w:type="table" w:styleId="1019" w:customStyle="1">
    <w:name w:val="Bordered - Accent 5"/>
    <w:uiPriority w:val="99"/>
    <w:qFormat/>
    <w:rPr>
      <w:lang w:val="en-US" w:eastAsia="zh-CN" w:bidi="ar-SA"/>
    </w:rPr>
    <w:tblPr/>
  </w:style>
  <w:style w:type="table" w:styleId="1020" w:customStyle="1">
    <w:name w:val="Grid Table 1 Light"/>
    <w:uiPriority w:val="99"/>
    <w:qFormat/>
    <w:rPr>
      <w:lang w:val="en-US" w:eastAsia="zh-CN" w:bidi="ar-SA"/>
    </w:rPr>
    <w:tblPr/>
  </w:style>
  <w:style w:type="table" w:styleId="1021" w:customStyle="1">
    <w:name w:val="Grid Table 6 Colorful - Accent 2"/>
    <w:uiPriority w:val="99"/>
    <w:qFormat/>
    <w:rPr>
      <w:lang w:val="en-US" w:eastAsia="zh-CN" w:bidi="ar-SA"/>
    </w:rPr>
    <w:tblPr/>
  </w:style>
  <w:style w:type="table" w:styleId="1022" w:customStyle="1">
    <w:name w:val="Grid Table 1 Light - Accent 4"/>
    <w:uiPriority w:val="99"/>
    <w:qFormat/>
    <w:rPr>
      <w:lang w:val="en-US" w:eastAsia="zh-CN" w:bidi="ar-SA"/>
    </w:rPr>
    <w:tblPr/>
  </w:style>
  <w:style w:type="table" w:styleId="1023" w:customStyle="1">
    <w:name w:val="Plain Table 4"/>
    <w:uiPriority w:val="99"/>
    <w:qFormat/>
    <w:rPr>
      <w:lang w:val="en-US" w:eastAsia="zh-CN" w:bidi="ar-SA"/>
    </w:rPr>
    <w:tblPr/>
  </w:style>
  <w:style w:type="table" w:styleId="1024" w:customStyle="1">
    <w:name w:val="Grid Table 4 - Accent 6"/>
    <w:uiPriority w:val="59"/>
    <w:qFormat/>
    <w:rPr>
      <w:lang w:val="en-US" w:eastAsia="zh-CN" w:bidi="ar-SA"/>
    </w:rPr>
    <w:tblPr/>
  </w:style>
  <w:style w:type="table" w:styleId="1025" w:customStyle="1">
    <w:name w:val="Grid Table 1 Light - Accent 3"/>
    <w:uiPriority w:val="99"/>
    <w:qFormat/>
    <w:rPr>
      <w:lang w:val="en-US" w:eastAsia="zh-CN" w:bidi="ar-SA"/>
    </w:rPr>
    <w:tblPr/>
  </w:style>
  <w:style w:type="table" w:styleId="1026" w:customStyle="1">
    <w:name w:val="Grid Table 1 Light - Accent 2"/>
    <w:uiPriority w:val="99"/>
    <w:qFormat/>
    <w:rPr>
      <w:lang w:val="en-US" w:eastAsia="zh-CN" w:bidi="ar-SA"/>
    </w:rPr>
    <w:tblPr/>
  </w:style>
  <w:style w:type="table" w:styleId="1027" w:customStyle="1">
    <w:name w:val="Grid Table 5 Dark- Accent 1"/>
    <w:uiPriority w:val="99"/>
    <w:qFormat/>
    <w:rPr>
      <w:lang w:val="en-US" w:eastAsia="zh-CN" w:bidi="ar-SA"/>
    </w:rPr>
    <w:tblPr/>
  </w:style>
  <w:style w:type="table" w:styleId="1028" w:customStyle="1">
    <w:name w:val="Grid Table 3 - Accent 1"/>
    <w:uiPriority w:val="99"/>
    <w:qFormat/>
    <w:rPr>
      <w:lang w:val="en-US" w:eastAsia="zh-CN" w:bidi="ar-SA"/>
    </w:rPr>
    <w:tblPr/>
  </w:style>
  <w:style w:type="table" w:styleId="1029" w:customStyle="1">
    <w:name w:val="Plain Table 5"/>
    <w:uiPriority w:val="99"/>
    <w:qFormat/>
    <w:rPr>
      <w:lang w:val="en-US" w:eastAsia="zh-CN" w:bidi="ar-SA"/>
    </w:rPr>
    <w:tblPr/>
  </w:style>
  <w:style w:type="table" w:styleId="1030" w:customStyle="1">
    <w:name w:val="Grid Table 4 - Accent 5"/>
    <w:uiPriority w:val="59"/>
    <w:qFormat/>
    <w:rPr>
      <w:lang w:val="en-US" w:eastAsia="zh-CN" w:bidi="ar-SA"/>
    </w:rPr>
    <w:tblPr/>
  </w:style>
  <w:style w:type="table" w:styleId="1031" w:customStyle="1">
    <w:name w:val="Grid Table 1 Light - Accent 5"/>
    <w:uiPriority w:val="99"/>
    <w:qFormat/>
    <w:rPr>
      <w:lang w:val="en-US" w:eastAsia="zh-CN" w:bidi="ar-SA"/>
    </w:rPr>
    <w:tblPr/>
  </w:style>
  <w:style w:type="table" w:styleId="1032" w:customStyle="1">
    <w:name w:val="List Table 7 Colorful - Accent 5"/>
    <w:uiPriority w:val="99"/>
    <w:qFormat/>
    <w:rPr>
      <w:lang w:val="en-US" w:eastAsia="zh-CN" w:bidi="ar-SA"/>
    </w:rPr>
    <w:tblPr/>
  </w:style>
  <w:style w:type="table" w:styleId="1033" w:customStyle="1">
    <w:name w:val="Grid Table 1 Light - Accent 6"/>
    <w:uiPriority w:val="99"/>
    <w:qFormat/>
    <w:rPr>
      <w:lang w:val="en-US" w:eastAsia="zh-CN" w:bidi="ar-SA"/>
    </w:rPr>
    <w:tblPr/>
  </w:style>
  <w:style w:type="table" w:styleId="1034" w:customStyle="1">
    <w:name w:val="Bordered &amp; Lined - Accent 5"/>
    <w:uiPriority w:val="99"/>
    <w:qFormat/>
    <w:rPr>
      <w:color w:val="404040"/>
      <w:lang w:val="en-US" w:eastAsia="zh-CN" w:bidi="ar-SA"/>
    </w:rPr>
    <w:tblPr/>
  </w:style>
  <w:style w:type="table" w:styleId="1035" w:customStyle="1">
    <w:name w:val="Lined - Accent"/>
    <w:uiPriority w:val="99"/>
    <w:qFormat/>
    <w:rPr>
      <w:color w:val="404040"/>
      <w:lang w:val="en-US" w:eastAsia="zh-CN" w:bidi="ar-SA"/>
    </w:rPr>
    <w:tblPr/>
  </w:style>
  <w:style w:type="table" w:styleId="1036" w:customStyle="1">
    <w:name w:val="Bordered &amp; Lined - Accent 4"/>
    <w:uiPriority w:val="99"/>
    <w:qFormat/>
    <w:rPr>
      <w:color w:val="404040"/>
      <w:lang w:val="en-US" w:eastAsia="zh-CN" w:bidi="ar-SA"/>
    </w:rPr>
    <w:tblPr/>
  </w:style>
  <w:style w:type="table" w:styleId="1037" w:customStyle="1">
    <w:name w:val="Grid Table 2 - Accent 1"/>
    <w:uiPriority w:val="99"/>
    <w:qFormat/>
    <w:rPr>
      <w:lang w:val="en-US" w:eastAsia="zh-CN" w:bidi="ar-SA"/>
    </w:rPr>
    <w:tblPr/>
  </w:style>
  <w:style w:type="table" w:styleId="1038" w:customStyle="1">
    <w:name w:val="List Table 5 Dark - Accent 5"/>
    <w:uiPriority w:val="99"/>
    <w:qFormat/>
    <w:rPr>
      <w:lang w:val="en-US" w:eastAsia="zh-CN" w:bidi="ar-SA"/>
    </w:rPr>
    <w:tblPr/>
  </w:style>
  <w:style w:type="table" w:styleId="1039" w:customStyle="1">
    <w:name w:val="List Table 7 Colorful - Accent 3"/>
    <w:uiPriority w:val="99"/>
    <w:qFormat/>
    <w:rPr>
      <w:lang w:val="en-US" w:eastAsia="zh-CN" w:bidi="ar-SA"/>
    </w:rPr>
    <w:tblPr/>
  </w:style>
  <w:style w:type="table" w:styleId="1040" w:customStyle="1">
    <w:name w:val="Bordered &amp; Lined - Accent 2"/>
    <w:uiPriority w:val="99"/>
    <w:qFormat/>
    <w:rPr>
      <w:color w:val="404040"/>
      <w:lang w:val="en-US" w:eastAsia="zh-CN" w:bidi="ar-SA"/>
    </w:rPr>
    <w:tblPr/>
  </w:style>
  <w:style w:type="table" w:styleId="1041" w:customStyle="1">
    <w:name w:val="Bordered &amp; Lined - Accent 6"/>
    <w:uiPriority w:val="99"/>
    <w:qFormat/>
    <w:rPr>
      <w:color w:val="404040"/>
      <w:lang w:val="en-US" w:eastAsia="zh-CN" w:bidi="ar-SA"/>
    </w:rPr>
    <w:tblPr/>
  </w:style>
  <w:style w:type="table" w:styleId="1042" w:customStyle="1">
    <w:name w:val="Grid Table 2 - Accent 2"/>
    <w:uiPriority w:val="99"/>
    <w:qFormat/>
    <w:rPr>
      <w:lang w:val="en-US" w:eastAsia="zh-CN" w:bidi="ar-SA"/>
    </w:rPr>
    <w:tblPr/>
  </w:style>
  <w:style w:type="table" w:styleId="1043" w:customStyle="1">
    <w:name w:val="Grid Table 6 Colorful - Accent 3"/>
    <w:uiPriority w:val="99"/>
    <w:qFormat/>
    <w:rPr>
      <w:lang w:val="en-US" w:eastAsia="zh-CN" w:bidi="ar-SA"/>
    </w:rPr>
    <w:tblPr/>
  </w:style>
  <w:style w:type="table" w:styleId="1044" w:customStyle="1">
    <w:name w:val="Grid Table 5 Dark - Accent 6"/>
    <w:uiPriority w:val="99"/>
    <w:qFormat/>
    <w:rPr>
      <w:lang w:val="en-US" w:eastAsia="zh-CN" w:bidi="ar-SA"/>
    </w:rPr>
    <w:tblPr/>
  </w:style>
  <w:style w:type="table" w:styleId="1045" w:customStyle="1">
    <w:name w:val="Grid Table 2 - Accent 3"/>
    <w:uiPriority w:val="99"/>
    <w:qFormat/>
    <w:rPr>
      <w:lang w:val="en-US" w:eastAsia="zh-CN" w:bidi="ar-SA"/>
    </w:rPr>
    <w:tblPr/>
  </w:style>
  <w:style w:type="table" w:styleId="1046" w:customStyle="1">
    <w:name w:val="Grid Table 5 Dark - Accent 2"/>
    <w:uiPriority w:val="99"/>
    <w:qFormat/>
    <w:rPr>
      <w:lang w:val="en-US" w:eastAsia="zh-CN" w:bidi="ar-SA"/>
    </w:rPr>
    <w:tblPr/>
  </w:style>
  <w:style w:type="table" w:styleId="1047" w:customStyle="1">
    <w:name w:val="Bordered &amp; Lined - Accent 3"/>
    <w:uiPriority w:val="99"/>
    <w:qFormat/>
    <w:rPr>
      <w:color w:val="404040"/>
      <w:lang w:val="en-US" w:eastAsia="zh-CN" w:bidi="ar-SA"/>
    </w:rPr>
    <w:tblPr/>
  </w:style>
  <w:style w:type="table" w:styleId="1048" w:customStyle="1">
    <w:name w:val="Grid Table 5 Dark - Accent 5"/>
    <w:uiPriority w:val="99"/>
    <w:qFormat/>
    <w:rPr>
      <w:lang w:val="en-US" w:eastAsia="zh-CN" w:bidi="ar-SA"/>
    </w:rPr>
    <w:tblPr/>
  </w:style>
  <w:style w:type="table" w:styleId="1049" w:customStyle="1">
    <w:name w:val="Grid Table 2 - Accent 6"/>
    <w:uiPriority w:val="99"/>
    <w:qFormat/>
    <w:rPr>
      <w:lang w:val="en-US" w:eastAsia="zh-CN" w:bidi="ar-SA"/>
    </w:rPr>
    <w:tblPr/>
  </w:style>
  <w:style w:type="table" w:styleId="1050" w:customStyle="1">
    <w:name w:val="Bordered &amp; Lined - Accent 1"/>
    <w:uiPriority w:val="99"/>
    <w:qFormat/>
    <w:rPr>
      <w:color w:val="404040"/>
      <w:lang w:val="en-US" w:eastAsia="zh-CN" w:bidi="ar-SA"/>
    </w:rPr>
    <w:tblPr/>
  </w:style>
  <w:style w:type="table" w:styleId="1051" w:customStyle="1">
    <w:name w:val="Bordered - Accent 3"/>
    <w:uiPriority w:val="99"/>
    <w:qFormat/>
    <w:rPr>
      <w:lang w:val="en-US" w:eastAsia="zh-CN" w:bidi="ar-SA"/>
    </w:rPr>
    <w:tblPr/>
  </w:style>
  <w:style w:type="table" w:styleId="1052" w:customStyle="1">
    <w:name w:val="Grid Table 4"/>
    <w:uiPriority w:val="59"/>
    <w:qFormat/>
    <w:rPr>
      <w:lang w:val="en-US" w:eastAsia="zh-CN" w:bidi="ar-SA"/>
    </w:rPr>
    <w:tblPr/>
  </w:style>
  <w:style w:type="table" w:styleId="1053" w:customStyle="1">
    <w:name w:val="Grid Table 3"/>
    <w:uiPriority w:val="99"/>
    <w:qFormat/>
    <w:rPr>
      <w:lang w:val="en-US" w:eastAsia="zh-CN" w:bidi="ar-SA"/>
    </w:rPr>
    <w:tblPr/>
  </w:style>
  <w:style w:type="table" w:styleId="1054" w:customStyle="1">
    <w:name w:val="Bordered &amp; Lined - Accent"/>
    <w:uiPriority w:val="99"/>
    <w:qFormat/>
    <w:rPr>
      <w:color w:val="404040"/>
      <w:lang w:val="en-US" w:eastAsia="zh-CN" w:bidi="ar-SA"/>
    </w:rPr>
    <w:tblPr/>
  </w:style>
  <w:style w:type="table" w:styleId="1055" w:customStyle="1">
    <w:name w:val="List Table 7 Colorful"/>
    <w:uiPriority w:val="99"/>
    <w:qFormat/>
    <w:rPr>
      <w:lang w:val="en-US" w:eastAsia="zh-CN" w:bidi="ar-SA"/>
    </w:rPr>
    <w:tblPr/>
  </w:style>
  <w:style w:type="table" w:styleId="1056" w:customStyle="1">
    <w:name w:val="Grid Table 6 Colorful"/>
    <w:uiPriority w:val="99"/>
    <w:qFormat/>
    <w:rPr>
      <w:lang w:val="en-US" w:eastAsia="zh-CN" w:bidi="ar-SA"/>
    </w:rPr>
    <w:tblPr/>
  </w:style>
  <w:style w:type="table" w:styleId="1057" w:customStyle="1">
    <w:name w:val="List Table 7 Colorful - Accent 6"/>
    <w:uiPriority w:val="99"/>
    <w:qFormat/>
    <w:rPr>
      <w:lang w:val="en-US" w:eastAsia="zh-CN" w:bidi="ar-SA"/>
    </w:rPr>
    <w:tblPr/>
  </w:style>
  <w:style w:type="table" w:styleId="1058" w:customStyle="1">
    <w:name w:val="Grid Table 4 - Accent 1"/>
    <w:uiPriority w:val="59"/>
    <w:qFormat/>
    <w:rPr>
      <w:lang w:val="en-US" w:eastAsia="zh-CN" w:bidi="ar-SA"/>
    </w:rPr>
    <w:tblPr/>
  </w:style>
  <w:style w:type="table" w:styleId="1059" w:customStyle="1">
    <w:name w:val="Bordered - Accent 1"/>
    <w:uiPriority w:val="99"/>
    <w:qFormat/>
    <w:rPr>
      <w:lang w:val="en-US" w:eastAsia="zh-CN" w:bidi="ar-SA"/>
    </w:rPr>
    <w:tblPr/>
  </w:style>
  <w:style w:type="table" w:styleId="1060" w:customStyle="1">
    <w:name w:val="Grid Table 5 Dark"/>
    <w:uiPriority w:val="99"/>
    <w:qFormat/>
    <w:rPr>
      <w:lang w:val="en-US" w:eastAsia="zh-CN" w:bidi="ar-SA"/>
    </w:rPr>
    <w:tblPr/>
  </w:style>
  <w:style w:type="table" w:styleId="1061" w:customStyle="1">
    <w:name w:val="Bordered - Accent 4"/>
    <w:uiPriority w:val="99"/>
    <w:qFormat/>
    <w:rPr>
      <w:lang w:val="en-US" w:eastAsia="zh-CN" w:bidi="ar-SA"/>
    </w:rPr>
    <w:tblPr/>
  </w:style>
  <w:style w:type="table" w:styleId="1062" w:customStyle="1">
    <w:name w:val="Grid Table 4 - Accent 3"/>
    <w:uiPriority w:val="59"/>
    <w:qFormat/>
    <w:rPr>
      <w:lang w:val="en-US" w:eastAsia="zh-CN" w:bidi="ar-SA"/>
    </w:rPr>
    <w:tblPr/>
  </w:style>
  <w:style w:type="table" w:styleId="1063" w:customStyle="1">
    <w:name w:val="Grid Table 3 - Accent 4"/>
    <w:uiPriority w:val="99"/>
    <w:qFormat/>
    <w:rPr>
      <w:lang w:val="en-US" w:eastAsia="zh-CN" w:bidi="ar-SA"/>
    </w:rPr>
    <w:tblPr/>
  </w:style>
  <w:style w:type="table" w:styleId="1064" w:customStyle="1">
    <w:name w:val="List Table 4 - Accent 6"/>
    <w:uiPriority w:val="99"/>
    <w:qFormat/>
    <w:rPr>
      <w:lang w:val="en-US" w:eastAsia="zh-CN" w:bidi="ar-SA"/>
    </w:rPr>
    <w:tblPr/>
  </w:style>
  <w:style w:type="table" w:styleId="1065" w:customStyle="1">
    <w:name w:val="Lined - Accent 2"/>
    <w:uiPriority w:val="99"/>
    <w:qFormat/>
    <w:rPr>
      <w:color w:val="404040"/>
      <w:lang w:val="en-US" w:eastAsia="zh-CN" w:bidi="ar-SA"/>
    </w:rPr>
    <w:tblPr/>
  </w:style>
  <w:style w:type="table" w:styleId="1066" w:customStyle="1">
    <w:name w:val="Grid Table 6 Colorful - Accent 5"/>
    <w:uiPriority w:val="99"/>
    <w:qFormat/>
    <w:rPr>
      <w:lang w:val="en-US" w:eastAsia="zh-CN" w:bidi="ar-SA"/>
    </w:rPr>
    <w:tblPr/>
  </w:style>
  <w:style w:type="table" w:styleId="1067" w:customStyle="1">
    <w:name w:val="List Table 5 Dark - Accent 4"/>
    <w:uiPriority w:val="99"/>
    <w:qFormat/>
    <w:rPr>
      <w:lang w:val="en-US" w:eastAsia="zh-CN" w:bidi="ar-SA"/>
    </w:rPr>
    <w:tblPr/>
  </w:style>
  <w:style w:type="table" w:styleId="1068" w:customStyle="1">
    <w:name w:val="Grid Table 6 Colorful - Accent 6"/>
    <w:uiPriority w:val="99"/>
    <w:qFormat/>
    <w:rPr>
      <w:lang w:val="en-US" w:eastAsia="zh-CN" w:bidi="ar-SA"/>
    </w:rPr>
    <w:tblPr/>
  </w:style>
  <w:style w:type="table" w:styleId="1069" w:customStyle="1">
    <w:name w:val="Bordered"/>
    <w:uiPriority w:val="99"/>
    <w:qFormat/>
    <w:rPr>
      <w:lang w:val="en-US" w:eastAsia="zh-CN" w:bidi="ar-SA"/>
    </w:rPr>
    <w:tblPr/>
  </w:style>
  <w:style w:type="table" w:styleId="1070" w:customStyle="1">
    <w:name w:val="Grid Table 7 Colorful - Accent 1"/>
    <w:uiPriority w:val="99"/>
    <w:qFormat/>
    <w:rPr>
      <w:lang w:val="en-US" w:eastAsia="zh-CN" w:bidi="ar-SA"/>
    </w:rPr>
    <w:tblPr/>
  </w:style>
  <w:style w:type="table" w:styleId="1071" w:customStyle="1">
    <w:name w:val="Bordered - Accent 2"/>
    <w:uiPriority w:val="99"/>
    <w:qFormat/>
    <w:rPr>
      <w:lang w:val="en-US" w:eastAsia="zh-CN" w:bidi="ar-SA"/>
    </w:rPr>
    <w:tblPr/>
  </w:style>
  <w:style w:type="table" w:styleId="1072" w:customStyle="1">
    <w:name w:val="List Table 6 Colorful - Accent 6"/>
    <w:uiPriority w:val="99"/>
    <w:qFormat/>
    <w:rPr>
      <w:lang w:val="en-US" w:eastAsia="zh-CN" w:bidi="ar-SA"/>
    </w:rPr>
    <w:tblPr/>
  </w:style>
  <w:style w:type="table" w:styleId="1073" w:customStyle="1">
    <w:name w:val="List Table 4"/>
    <w:uiPriority w:val="99"/>
    <w:qFormat/>
    <w:rPr>
      <w:lang w:val="en-US" w:eastAsia="zh-CN" w:bidi="ar-SA"/>
    </w:rPr>
    <w:tblPr/>
  </w:style>
  <w:style w:type="table" w:styleId="1074" w:customStyle="1">
    <w:name w:val="List Table 6 Colorful - Accent 5"/>
    <w:uiPriority w:val="99"/>
    <w:qFormat/>
    <w:rPr>
      <w:lang w:val="en-US" w:eastAsia="zh-CN" w:bidi="ar-SA"/>
    </w:rPr>
    <w:tblPr/>
  </w:style>
  <w:style w:type="table" w:styleId="1075" w:customStyle="1">
    <w:name w:val="List Table 2 - Accent 2"/>
    <w:uiPriority w:val="99"/>
    <w:qFormat/>
    <w:rPr>
      <w:lang w:val="en-US" w:eastAsia="zh-CN" w:bidi="ar-SA"/>
    </w:rPr>
    <w:tblPr/>
  </w:style>
  <w:style w:type="table" w:styleId="1076" w:customStyle="1">
    <w:name w:val="Grid Table 7 Colorful - Accent 4"/>
    <w:uiPriority w:val="99"/>
    <w:qFormat/>
    <w:rPr>
      <w:lang w:val="en-US" w:eastAsia="zh-CN" w:bidi="ar-SA"/>
    </w:rPr>
    <w:tblPr/>
  </w:style>
  <w:style w:type="table" w:styleId="1077" w:customStyle="1">
    <w:name w:val="List Table 1 Light - Accent 6"/>
    <w:uiPriority w:val="99"/>
    <w:qFormat/>
    <w:rPr>
      <w:lang w:val="en-US" w:eastAsia="zh-CN" w:bidi="ar-SA"/>
    </w:rPr>
    <w:tblPr/>
  </w:style>
  <w:style w:type="table" w:styleId="1078" w:customStyle="1">
    <w:name w:val="List Table 3 - Accent 1"/>
    <w:uiPriority w:val="99"/>
    <w:qFormat/>
    <w:rPr>
      <w:lang w:val="en-US" w:eastAsia="zh-CN" w:bidi="ar-SA"/>
    </w:rPr>
    <w:tblPr/>
  </w:style>
  <w:style w:type="table" w:styleId="1079" w:customStyle="1">
    <w:name w:val="List Table 2 - Accent 1"/>
    <w:uiPriority w:val="99"/>
    <w:qFormat/>
    <w:rPr>
      <w:lang w:val="en-US" w:eastAsia="zh-CN" w:bidi="ar-SA"/>
    </w:rPr>
    <w:tblPr/>
  </w:style>
  <w:style w:type="table" w:styleId="1080" w:customStyle="1">
    <w:name w:val="Grid Table 7 Colorful - Accent 6"/>
    <w:uiPriority w:val="99"/>
    <w:qFormat/>
    <w:rPr>
      <w:lang w:val="en-US" w:eastAsia="zh-CN" w:bidi="ar-SA"/>
    </w:rPr>
    <w:tblPr/>
  </w:style>
  <w:style w:type="table" w:styleId="1081" w:customStyle="1">
    <w:name w:val="List Table 2 - Accent 6"/>
    <w:uiPriority w:val="99"/>
    <w:qFormat/>
    <w:rPr>
      <w:lang w:val="en-US" w:eastAsia="zh-CN" w:bidi="ar-SA"/>
    </w:rPr>
    <w:tblPr/>
  </w:style>
  <w:style w:type="table" w:styleId="1082" w:customStyle="1">
    <w:name w:val="List Table 1 Light - Accent 1"/>
    <w:uiPriority w:val="99"/>
    <w:qFormat/>
    <w:rPr>
      <w:lang w:val="en-US" w:eastAsia="zh-CN" w:bidi="ar-SA"/>
    </w:rPr>
    <w:tblPr/>
  </w:style>
  <w:style w:type="table" w:styleId="1083" w:customStyle="1">
    <w:name w:val="List Table 6 Colorful - Accent 4"/>
    <w:uiPriority w:val="99"/>
    <w:qFormat/>
    <w:rPr>
      <w:lang w:val="en-US" w:eastAsia="zh-CN" w:bidi="ar-SA"/>
    </w:rPr>
    <w:tblPr/>
  </w:style>
  <w:style w:type="table" w:styleId="1084" w:customStyle="1">
    <w:name w:val="List Table 1 Light - Accent 2"/>
    <w:uiPriority w:val="99"/>
    <w:qFormat/>
    <w:rPr>
      <w:lang w:val="en-US" w:eastAsia="zh-CN" w:bidi="ar-SA"/>
    </w:rPr>
    <w:tblPr/>
  </w:style>
  <w:style w:type="table" w:styleId="1085" w:customStyle="1">
    <w:name w:val="List Table 7 Colorful - Accent 4"/>
    <w:uiPriority w:val="99"/>
    <w:qFormat/>
    <w:rPr>
      <w:lang w:val="en-US" w:eastAsia="zh-CN" w:bidi="ar-SA"/>
    </w:rPr>
    <w:tblPr/>
  </w:style>
  <w:style w:type="table" w:styleId="1086" w:customStyle="1">
    <w:name w:val="List Table 1 Light - Accent 3"/>
    <w:uiPriority w:val="99"/>
    <w:qFormat/>
    <w:rPr>
      <w:lang w:val="en-US" w:eastAsia="zh-CN" w:bidi="ar-SA"/>
    </w:rPr>
    <w:tblPr/>
  </w:style>
  <w:style w:type="table" w:styleId="1087" w:customStyle="1">
    <w:name w:val="List Table 4 - Accent 1"/>
    <w:uiPriority w:val="99"/>
    <w:qFormat/>
    <w:rPr>
      <w:lang w:val="en-US" w:eastAsia="zh-CN" w:bidi="ar-SA"/>
    </w:rPr>
    <w:tblPr/>
  </w:style>
  <w:style w:type="table" w:styleId="1088" w:customStyle="1">
    <w:name w:val="Lined - Accent 6"/>
    <w:uiPriority w:val="99"/>
    <w:qFormat/>
    <w:rPr>
      <w:color w:val="404040"/>
      <w:lang w:val="en-US" w:eastAsia="zh-CN" w:bidi="ar-SA"/>
    </w:rPr>
    <w:tblPr/>
  </w:style>
  <w:style w:type="paragraph" w:styleId="1089" w:customStyle="1">
    <w:name w:val="正文12"/>
    <w:next w:val="94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0" w:customStyle="1">
    <w:name w:val="NormalCharacter"/>
    <w:uiPriority w:val="0"/>
    <w:semiHidden/>
    <w:qFormat/>
    <w:rPr>
      <w:sz w:val="28"/>
      <w:lang w:val="en-US" w:eastAsia="zh-CN" w:bidi="ar-SA"/>
    </w:rPr>
  </w:style>
  <w:style w:type="paragraph" w:styleId="1091" w:customStyle="1">
    <w:name w:val="正文文本11"/>
    <w:basedOn w:val="812"/>
    <w:next w:val="812"/>
    <w:uiPriority w:val="99"/>
    <w:qFormat/>
    <w:pPr>
      <w:spacing w:after="120"/>
    </w:pPr>
    <w:rPr>
      <w:rFonts w:ascii="Calibri" w:hAnsi="Calibri"/>
    </w:rPr>
  </w:style>
  <w:style w:type="numbering" w:styleId="106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18</cp:revision>
  <dcterms:created xsi:type="dcterms:W3CDTF">2023-11-15T03:32:00Z</dcterms:created>
  <dcterms:modified xsi:type="dcterms:W3CDTF">2025-10-28T02:58:29Z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59D49F1C2CEC404BA3D833C990AD67FD_13</vt:lpwstr>
  </property>
  <property fmtid="{D5CDD505-2E9C-101B-9397-08002B2CF9AE}" pid="4" name="KSOTemplateDocerSaveRecord">
    <vt:lpwstr>eyJoZGlkIjoiOThkY2YxMTQ2MGExNzQyNzM1NDMwOGRhODRmMTU2ZTUiLCJ1c2VySWQiOiIzMDM4NTU2ODgifQ==</vt:lpwstr>
  </property>
</Properties>
</file>